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4.xml" ContentType="application/vnd.openxmlformats-officedocument.wordprocessingml.footer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40" w:type="dxa"/>
        <w:jc w:val="center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4"/>
        <w:gridCol w:w="3376"/>
      </w:tblGrid>
      <w:tr w:rsidR="00F710AA" w14:paraId="72303018" w14:textId="77777777" w:rsidTr="00F202DF">
        <w:trPr>
          <w:trHeight w:val="1610"/>
          <w:jc w:val="center"/>
        </w:trPr>
        <w:tc>
          <w:tcPr>
            <w:tcW w:w="6064" w:type="dxa"/>
            <w:shd w:val="clear" w:color="auto" w:fill="D9D9D9"/>
          </w:tcPr>
          <w:p w14:paraId="36D0F640" w14:textId="77777777" w:rsidR="00F710AA" w:rsidRPr="00CB7BC3" w:rsidRDefault="00F710AA" w:rsidP="00F202DF">
            <w:pPr>
              <w:rPr>
                <w:rFonts w:ascii="Trebuchet MS" w:hAnsi="Trebuchet MS"/>
                <w:color w:val="336600"/>
                <w:sz w:val="48"/>
              </w:rPr>
            </w:pPr>
            <w:bookmarkStart w:id="0" w:name="_GoBack"/>
            <w:bookmarkEnd w:id="0"/>
            <w:r w:rsidRPr="00CB7BC3">
              <w:rPr>
                <w:rFonts w:ascii="Trebuchet MS" w:hAnsi="Trebuchet MS"/>
                <w:color w:val="336600"/>
                <w:sz w:val="48"/>
              </w:rPr>
              <w:t>Bulletin trimestriel de l’Indice</w:t>
            </w:r>
            <w:r w:rsidR="001023CC">
              <w:rPr>
                <w:rFonts w:ascii="Trebuchet MS" w:hAnsi="Trebuchet MS"/>
                <w:color w:val="336600"/>
                <w:sz w:val="48"/>
              </w:rPr>
              <w:t xml:space="preserve"> Harmonisé</w:t>
            </w:r>
            <w:r w:rsidRPr="00CB7BC3">
              <w:rPr>
                <w:rFonts w:ascii="Trebuchet MS" w:hAnsi="Trebuchet MS"/>
                <w:color w:val="336600"/>
                <w:sz w:val="48"/>
              </w:rPr>
              <w:t xml:space="preserve"> de la Production Industrielle</w:t>
            </w:r>
          </w:p>
          <w:p w14:paraId="0983C354" w14:textId="77777777" w:rsidR="00F710AA" w:rsidRPr="00CB7BC3" w:rsidRDefault="00F710AA" w:rsidP="00F202DF">
            <w:pPr>
              <w:rPr>
                <w:rFonts w:ascii="Trebuchet MS" w:hAnsi="Trebuchet MS"/>
              </w:rPr>
            </w:pPr>
          </w:p>
        </w:tc>
        <w:tc>
          <w:tcPr>
            <w:tcW w:w="3376" w:type="dxa"/>
            <w:shd w:val="clear" w:color="auto" w:fill="D9D9D9"/>
          </w:tcPr>
          <w:p w14:paraId="1EE92B55" w14:textId="77777777" w:rsidR="00F710AA" w:rsidRPr="00CB7BC3" w:rsidRDefault="00804C3C" w:rsidP="00F202DF">
            <w:pPr>
              <w:rPr>
                <w:rFonts w:ascii="Trebuchet MS" w:hAnsi="Trebuchet MS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7D755DC5" wp14:editId="1A9B4149">
                  <wp:extent cx="1371600" cy="1276350"/>
                  <wp:effectExtent l="19050" t="0" r="0" b="0"/>
                  <wp:docPr id="2" name="Image 2" descr="C:\Users\HP\Documents\Dsee\Insae\Logo-INSAE[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ocuments\Dsee\Insae\Logo-INSAE[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4" r="-114"/>
                          <a:stretch/>
                        </pic:blipFill>
                        <pic:spPr bwMode="auto">
                          <a:xfrm>
                            <a:off x="0" y="0"/>
                            <a:ext cx="13716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B20F37" w14:textId="77777777" w:rsidR="00F710AA" w:rsidRPr="007E07B0" w:rsidRDefault="00F710AA" w:rsidP="00F710AA">
      <w:pPr>
        <w:jc w:val="center"/>
        <w:rPr>
          <w:sz w:val="18"/>
          <w:szCs w:val="23"/>
        </w:rPr>
      </w:pPr>
    </w:p>
    <w:p w14:paraId="72FE8C9D" w14:textId="77777777" w:rsidR="00F710AA" w:rsidRPr="00CB7BC3" w:rsidRDefault="000D05DA" w:rsidP="00F710AA">
      <w:pPr>
        <w:pStyle w:val="Titre6"/>
        <w:rPr>
          <w:rFonts w:ascii="Trebuchet MS" w:hAnsi="Trebuchet MS"/>
          <w:sz w:val="23"/>
          <w:szCs w:val="23"/>
        </w:rPr>
      </w:pPr>
      <w:r>
        <w:rPr>
          <w:rFonts w:ascii="Trebuchet MS" w:hAnsi="Trebuchet MS"/>
        </w:rPr>
        <w:t>DEUXIEME</w:t>
      </w:r>
      <w:r w:rsidR="00F710AA" w:rsidRPr="00CB7BC3">
        <w:rPr>
          <w:rFonts w:ascii="Trebuchet MS" w:hAnsi="Trebuchet MS"/>
        </w:rPr>
        <w:t xml:space="preserve"> TRIMESTRE 20</w:t>
      </w:r>
      <w:r w:rsidR="00804C3C">
        <w:rPr>
          <w:rFonts w:ascii="Trebuchet MS" w:hAnsi="Trebuchet MS"/>
        </w:rPr>
        <w:t>1</w:t>
      </w:r>
      <w:r w:rsidR="00D3208D">
        <w:rPr>
          <w:rFonts w:ascii="Trebuchet MS" w:hAnsi="Trebuchet MS"/>
        </w:rPr>
        <w:t>8</w:t>
      </w:r>
    </w:p>
    <w:p w14:paraId="2A6568DC" w14:textId="77777777" w:rsidR="00F710AA" w:rsidRPr="00B6444B" w:rsidRDefault="00F710AA" w:rsidP="00597B36">
      <w:pPr>
        <w:pBdr>
          <w:top w:val="double" w:sz="12" w:space="3" w:color="auto" w:shadow="1"/>
          <w:left w:val="double" w:sz="12" w:space="1" w:color="auto" w:shadow="1"/>
          <w:bottom w:val="double" w:sz="12" w:space="7" w:color="auto" w:shadow="1"/>
          <w:right w:val="double" w:sz="12" w:space="4" w:color="auto" w:shadow="1"/>
        </w:pBdr>
        <w:shd w:val="pct25" w:color="auto" w:fill="auto"/>
        <w:spacing w:after="60"/>
        <w:jc w:val="center"/>
        <w:outlineLvl w:val="0"/>
        <w:rPr>
          <w:rFonts w:ascii="Trebuchet MS" w:hAnsi="Trebuchet MS"/>
          <w:b/>
          <w:sz w:val="19"/>
          <w:szCs w:val="19"/>
        </w:rPr>
      </w:pPr>
      <w:r w:rsidRPr="00B6444B">
        <w:rPr>
          <w:rFonts w:ascii="Trebuchet MS" w:hAnsi="Trebuchet MS"/>
          <w:b/>
          <w:sz w:val="19"/>
          <w:szCs w:val="19"/>
        </w:rPr>
        <w:t>AVERTISSEMENT</w:t>
      </w:r>
    </w:p>
    <w:p w14:paraId="0F748349" w14:textId="77777777" w:rsidR="00626BF4" w:rsidRPr="00B6444B" w:rsidRDefault="00626BF4" w:rsidP="00626BF4">
      <w:pPr>
        <w:pBdr>
          <w:top w:val="double" w:sz="12" w:space="3" w:color="auto" w:shadow="1"/>
          <w:left w:val="double" w:sz="12" w:space="1" w:color="auto" w:shadow="1"/>
          <w:bottom w:val="double" w:sz="12" w:space="7" w:color="auto" w:shadow="1"/>
          <w:right w:val="double" w:sz="12" w:space="4" w:color="auto" w:shadow="1"/>
        </w:pBdr>
        <w:shd w:val="pct25" w:color="auto" w:fill="auto"/>
        <w:ind w:firstLine="567"/>
        <w:jc w:val="both"/>
        <w:rPr>
          <w:rFonts w:ascii="Trebuchet MS" w:hAnsi="Trebuchet MS"/>
          <w:sz w:val="19"/>
          <w:szCs w:val="19"/>
        </w:rPr>
      </w:pPr>
      <w:r w:rsidRPr="00B6444B">
        <w:rPr>
          <w:rFonts w:ascii="Trebuchet MS" w:hAnsi="Trebuchet MS"/>
          <w:sz w:val="19"/>
          <w:szCs w:val="19"/>
        </w:rPr>
        <w:t>L’INSAE a le plaisir de mettre à la disposition des utilisateurs</w:t>
      </w:r>
      <w:r>
        <w:rPr>
          <w:rFonts w:ascii="Trebuchet MS" w:hAnsi="Trebuchet MS"/>
          <w:sz w:val="19"/>
          <w:szCs w:val="19"/>
        </w:rPr>
        <w:t>,</w:t>
      </w:r>
      <w:r w:rsidRPr="00B6444B">
        <w:rPr>
          <w:rFonts w:ascii="Trebuchet MS" w:hAnsi="Trebuchet MS"/>
          <w:sz w:val="19"/>
          <w:szCs w:val="19"/>
        </w:rPr>
        <w:t xml:space="preserve"> l’Indice </w:t>
      </w:r>
      <w:r>
        <w:rPr>
          <w:rFonts w:ascii="Trebuchet MS" w:hAnsi="Trebuchet MS"/>
          <w:sz w:val="19"/>
          <w:szCs w:val="19"/>
        </w:rPr>
        <w:t xml:space="preserve">Harmonisé </w:t>
      </w:r>
      <w:r w:rsidRPr="00B6444B">
        <w:rPr>
          <w:rFonts w:ascii="Trebuchet MS" w:hAnsi="Trebuchet MS"/>
          <w:sz w:val="19"/>
          <w:szCs w:val="19"/>
        </w:rPr>
        <w:t>de la Production Industrielle (I</w:t>
      </w:r>
      <w:r>
        <w:rPr>
          <w:rFonts w:ascii="Trebuchet MS" w:hAnsi="Trebuchet MS"/>
          <w:sz w:val="19"/>
          <w:szCs w:val="19"/>
        </w:rPr>
        <w:t>H</w:t>
      </w:r>
      <w:r w:rsidRPr="00B6444B">
        <w:rPr>
          <w:rFonts w:ascii="Trebuchet MS" w:hAnsi="Trebuchet MS"/>
          <w:sz w:val="19"/>
          <w:szCs w:val="19"/>
        </w:rPr>
        <w:t>PI). L’I</w:t>
      </w:r>
      <w:r>
        <w:rPr>
          <w:rFonts w:ascii="Trebuchet MS" w:hAnsi="Trebuchet MS"/>
          <w:sz w:val="19"/>
          <w:szCs w:val="19"/>
        </w:rPr>
        <w:t>H</w:t>
      </w:r>
      <w:r w:rsidRPr="00B6444B">
        <w:rPr>
          <w:rFonts w:ascii="Trebuchet MS" w:hAnsi="Trebuchet MS"/>
          <w:sz w:val="19"/>
          <w:szCs w:val="19"/>
        </w:rPr>
        <w:t>PI a pour population de référence l’ensemble des entreprises industrielles installées au Bénin. Les données sont collectées trimestriellement auprès des entreprises industrielles r</w:t>
      </w:r>
      <w:r>
        <w:rPr>
          <w:rFonts w:ascii="Trebuchet MS" w:hAnsi="Trebuchet MS"/>
          <w:sz w:val="19"/>
          <w:szCs w:val="19"/>
        </w:rPr>
        <w:t>assembl</w:t>
      </w:r>
      <w:r w:rsidRPr="00B6444B">
        <w:rPr>
          <w:rFonts w:ascii="Trebuchet MS" w:hAnsi="Trebuchet MS"/>
          <w:sz w:val="19"/>
          <w:szCs w:val="19"/>
        </w:rPr>
        <w:t xml:space="preserve">ées dans </w:t>
      </w:r>
      <w:r>
        <w:rPr>
          <w:rFonts w:ascii="Trebuchet MS" w:hAnsi="Trebuchet MS"/>
          <w:sz w:val="19"/>
          <w:szCs w:val="19"/>
        </w:rPr>
        <w:t>6</w:t>
      </w:r>
      <w:r w:rsidRPr="00B6444B">
        <w:rPr>
          <w:rFonts w:ascii="Trebuchet MS" w:hAnsi="Trebuchet MS"/>
          <w:sz w:val="19"/>
          <w:szCs w:val="19"/>
        </w:rPr>
        <w:t xml:space="preserve"> groupes industriels à savoir</w:t>
      </w:r>
      <w:r>
        <w:rPr>
          <w:rFonts w:ascii="Trebuchet MS" w:hAnsi="Trebuchet MS"/>
          <w:sz w:val="19"/>
          <w:szCs w:val="19"/>
        </w:rPr>
        <w:t xml:space="preserve"> </w:t>
      </w:r>
      <w:r w:rsidRPr="00B6444B">
        <w:rPr>
          <w:rFonts w:ascii="Trebuchet MS" w:hAnsi="Trebuchet MS"/>
          <w:sz w:val="19"/>
          <w:szCs w:val="19"/>
        </w:rPr>
        <w:t xml:space="preserve">les industries </w:t>
      </w:r>
      <w:r>
        <w:rPr>
          <w:rFonts w:ascii="Trebuchet MS" w:hAnsi="Trebuchet MS"/>
          <w:sz w:val="19"/>
          <w:szCs w:val="19"/>
        </w:rPr>
        <w:t>extractives,</w:t>
      </w:r>
      <w:r w:rsidRPr="00B6444B">
        <w:rPr>
          <w:rFonts w:ascii="Trebuchet MS" w:hAnsi="Trebuchet MS"/>
          <w:sz w:val="19"/>
          <w:szCs w:val="19"/>
        </w:rPr>
        <w:t xml:space="preserve"> les industries alimentaires, les industries textiles, les industries chimiques, l’énergie et les autres industries. </w:t>
      </w:r>
    </w:p>
    <w:p w14:paraId="03DD4650" w14:textId="0B8AD1DA" w:rsidR="00F710AA" w:rsidRPr="0036092A" w:rsidRDefault="00626BF4" w:rsidP="00626BF4">
      <w:pPr>
        <w:pBdr>
          <w:top w:val="double" w:sz="12" w:space="3" w:color="auto" w:shadow="1"/>
          <w:left w:val="double" w:sz="12" w:space="1" w:color="auto" w:shadow="1"/>
          <w:bottom w:val="double" w:sz="12" w:space="7" w:color="auto" w:shadow="1"/>
          <w:right w:val="double" w:sz="12" w:space="4" w:color="auto" w:shadow="1"/>
        </w:pBdr>
        <w:shd w:val="pct25" w:color="auto" w:fill="auto"/>
        <w:ind w:firstLine="567"/>
        <w:jc w:val="both"/>
        <w:rPr>
          <w:sz w:val="19"/>
          <w:szCs w:val="19"/>
        </w:rPr>
      </w:pPr>
      <w:r w:rsidRPr="00804C3C">
        <w:rPr>
          <w:rFonts w:ascii="Trebuchet MS" w:hAnsi="Trebuchet MS"/>
          <w:sz w:val="19"/>
          <w:szCs w:val="19"/>
        </w:rPr>
        <w:t>Au total, 4</w:t>
      </w:r>
      <w:r>
        <w:rPr>
          <w:rFonts w:ascii="Trebuchet MS" w:hAnsi="Trebuchet MS"/>
          <w:sz w:val="19"/>
          <w:szCs w:val="19"/>
        </w:rPr>
        <w:t>5</w:t>
      </w:r>
      <w:r w:rsidRPr="00804C3C">
        <w:rPr>
          <w:rFonts w:ascii="Trebuchet MS" w:hAnsi="Trebuchet MS"/>
          <w:sz w:val="19"/>
          <w:szCs w:val="19"/>
        </w:rPr>
        <w:t xml:space="preserve"> produits sont suivis auprès de </w:t>
      </w:r>
      <w:r>
        <w:rPr>
          <w:rFonts w:ascii="Trebuchet MS" w:hAnsi="Trebuchet MS"/>
          <w:sz w:val="19"/>
          <w:szCs w:val="19"/>
        </w:rPr>
        <w:t>2</w:t>
      </w:r>
      <w:r w:rsidRPr="00804C3C">
        <w:rPr>
          <w:rFonts w:ascii="Trebuchet MS" w:hAnsi="Trebuchet MS"/>
          <w:sz w:val="19"/>
          <w:szCs w:val="19"/>
        </w:rPr>
        <w:t>6 entreprises industrielles.</w:t>
      </w:r>
      <w:r w:rsidRPr="00B6444B">
        <w:rPr>
          <w:rFonts w:ascii="Trebuchet MS" w:hAnsi="Trebuchet MS"/>
          <w:sz w:val="19"/>
          <w:szCs w:val="19"/>
        </w:rPr>
        <w:t xml:space="preserve"> La période de base de l’I</w:t>
      </w:r>
      <w:r>
        <w:rPr>
          <w:rFonts w:ascii="Trebuchet MS" w:hAnsi="Trebuchet MS"/>
          <w:sz w:val="19"/>
          <w:szCs w:val="19"/>
        </w:rPr>
        <w:t>H</w:t>
      </w:r>
      <w:r w:rsidRPr="00B6444B">
        <w:rPr>
          <w:rFonts w:ascii="Trebuchet MS" w:hAnsi="Trebuchet MS"/>
          <w:sz w:val="19"/>
          <w:szCs w:val="19"/>
        </w:rPr>
        <w:t xml:space="preserve">PI est l’année </w:t>
      </w:r>
      <w:r>
        <w:rPr>
          <w:rFonts w:ascii="Trebuchet MS" w:hAnsi="Trebuchet MS"/>
          <w:sz w:val="19"/>
          <w:szCs w:val="19"/>
        </w:rPr>
        <w:t>2007</w:t>
      </w:r>
      <w:r w:rsidRPr="00B6444B">
        <w:rPr>
          <w:rFonts w:ascii="Trebuchet MS" w:hAnsi="Trebuchet MS"/>
          <w:sz w:val="19"/>
          <w:szCs w:val="19"/>
        </w:rPr>
        <w:t xml:space="preserve"> et les pondérations de l’indice ont été déterminées à partir de</w:t>
      </w:r>
      <w:r>
        <w:rPr>
          <w:rFonts w:ascii="Trebuchet MS" w:hAnsi="Trebuchet MS"/>
          <w:sz w:val="19"/>
          <w:szCs w:val="19"/>
        </w:rPr>
        <w:t>s chiffres d’affaire hors taxes des entreprises de chaque branche.</w:t>
      </w:r>
      <w:r w:rsidRPr="00B6444B">
        <w:rPr>
          <w:rFonts w:ascii="Trebuchet MS" w:hAnsi="Trebuchet MS"/>
          <w:sz w:val="19"/>
          <w:szCs w:val="19"/>
        </w:rPr>
        <w:t xml:space="preserve"> L’indice calculé est </w:t>
      </w:r>
      <w:r w:rsidR="009B4AD3" w:rsidRPr="00B6444B">
        <w:rPr>
          <w:rFonts w:ascii="Trebuchet MS" w:hAnsi="Trebuchet MS"/>
          <w:sz w:val="19"/>
          <w:szCs w:val="19"/>
        </w:rPr>
        <w:t>d</w:t>
      </w:r>
      <w:r w:rsidR="009B4AD3">
        <w:rPr>
          <w:rFonts w:ascii="Trebuchet MS" w:hAnsi="Trebuchet MS"/>
          <w:sz w:val="19"/>
          <w:szCs w:val="19"/>
        </w:rPr>
        <w:t>u</w:t>
      </w:r>
      <w:r w:rsidR="009B4AD3" w:rsidRPr="00B6444B">
        <w:rPr>
          <w:rFonts w:ascii="Trebuchet MS" w:hAnsi="Trebuchet MS"/>
          <w:sz w:val="19"/>
          <w:szCs w:val="19"/>
        </w:rPr>
        <w:t xml:space="preserve"> </w:t>
      </w:r>
      <w:r w:rsidRPr="00B6444B">
        <w:rPr>
          <w:rFonts w:ascii="Trebuchet MS" w:hAnsi="Trebuchet MS"/>
          <w:sz w:val="19"/>
          <w:szCs w:val="19"/>
        </w:rPr>
        <w:t xml:space="preserve">type </w:t>
      </w:r>
      <w:proofErr w:type="spellStart"/>
      <w:r w:rsidRPr="00B6444B">
        <w:rPr>
          <w:rFonts w:ascii="Trebuchet MS" w:hAnsi="Trebuchet MS"/>
          <w:sz w:val="19"/>
          <w:szCs w:val="19"/>
        </w:rPr>
        <w:t>Laspeyres</w:t>
      </w:r>
      <w:proofErr w:type="spellEnd"/>
      <w:r w:rsidRPr="00B6444B">
        <w:rPr>
          <w:rFonts w:ascii="Trebuchet MS" w:hAnsi="Trebuchet MS"/>
          <w:sz w:val="19"/>
          <w:szCs w:val="19"/>
        </w:rPr>
        <w:t>.</w:t>
      </w:r>
    </w:p>
    <w:p w14:paraId="5ADF26C7" w14:textId="77777777" w:rsidR="00F710AA" w:rsidRDefault="00F710AA" w:rsidP="00F710AA">
      <w:pPr>
        <w:pStyle w:val="Titre5"/>
        <w:spacing w:before="180"/>
        <w:ind w:left="0"/>
        <w:jc w:val="left"/>
        <w:sectPr w:rsidR="00F710AA" w:rsidSect="00485B8D">
          <w:headerReference w:type="even" r:id="rId8"/>
          <w:footerReference w:type="even" r:id="rId9"/>
          <w:footerReference w:type="default" r:id="rId10"/>
          <w:footerReference w:type="first" r:id="rId11"/>
          <w:pgSz w:w="11906" w:h="16838"/>
          <w:pgMar w:top="1276" w:right="1106" w:bottom="1418" w:left="964" w:header="720" w:footer="284" w:gutter="0"/>
          <w:cols w:space="720"/>
          <w:titlePg/>
        </w:sectPr>
      </w:pPr>
    </w:p>
    <w:p w14:paraId="3DDF9794" w14:textId="77777777" w:rsidR="00F710AA" w:rsidRPr="007E07B0" w:rsidRDefault="00F710AA" w:rsidP="00F710AA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14"/>
          <w:szCs w:val="20"/>
          <w:lang w:bidi="ar-SA"/>
        </w:rPr>
      </w:pPr>
    </w:p>
    <w:p w14:paraId="45C6E933" w14:textId="77777777" w:rsidR="00F710AA" w:rsidRPr="004C19CC" w:rsidRDefault="00F710AA" w:rsidP="00F710AA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</w:pPr>
      <w:r w:rsidRPr="004C19CC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>L</w:t>
      </w:r>
      <w:r w:rsidR="000B5F2B" w:rsidRPr="004C19CC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 xml:space="preserve">a </w:t>
      </w:r>
      <w:r w:rsidR="001C19A8" w:rsidRPr="004C19CC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>p</w:t>
      </w:r>
      <w:r w:rsidR="000B5F2B" w:rsidRPr="004C19CC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 xml:space="preserve">roduction </w:t>
      </w:r>
      <w:r w:rsidR="001C19A8" w:rsidRPr="004C19CC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>i</w:t>
      </w:r>
      <w:r w:rsidR="000B5F2B" w:rsidRPr="004C19CC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 xml:space="preserve">ndustrielle </w:t>
      </w:r>
      <w:r w:rsidR="002D082D" w:rsidRPr="004C19CC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 xml:space="preserve">recule </w:t>
      </w:r>
      <w:r w:rsidR="0074576C" w:rsidRPr="004C19CC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 xml:space="preserve">au </w:t>
      </w:r>
      <w:r w:rsidR="00DA41DF" w:rsidRPr="004C19CC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>deuxième</w:t>
      </w:r>
      <w:r w:rsidR="00D433E2" w:rsidRPr="004C19CC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 xml:space="preserve"> </w:t>
      </w:r>
      <w:r w:rsidRPr="004C19CC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>trimestre 201</w:t>
      </w:r>
      <w:r w:rsidR="008E64CA" w:rsidRPr="004C19CC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>8</w:t>
      </w:r>
      <w:r w:rsidR="00D433E2" w:rsidRPr="004C19CC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 xml:space="preserve"> mais progresse sur l’année</w:t>
      </w:r>
      <w:r w:rsidRPr="004C19CC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>...</w:t>
      </w:r>
    </w:p>
    <w:p w14:paraId="7AED1A99" w14:textId="77777777" w:rsidR="003821CE" w:rsidRPr="00B3274B" w:rsidRDefault="003821CE" w:rsidP="00F710AA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8"/>
          <w:lang w:bidi="ar-SA"/>
        </w:rPr>
      </w:pPr>
    </w:p>
    <w:p w14:paraId="75224DF3" w14:textId="77777777" w:rsidR="00F710AA" w:rsidRPr="003821CE" w:rsidRDefault="00F710AA" w:rsidP="00F710AA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8"/>
          <w:szCs w:val="20"/>
          <w:lang w:bidi="ar-SA"/>
        </w:rPr>
      </w:pPr>
    </w:p>
    <w:p w14:paraId="4015528C" w14:textId="2FEF8D88" w:rsidR="00B3274B" w:rsidRDefault="006628F4" w:rsidP="00D433E2">
      <w:pPr>
        <w:spacing w:after="80" w:line="276" w:lineRule="auto"/>
        <w:jc w:val="both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sz w:val="19"/>
          <w:szCs w:val="19"/>
        </w:rPr>
        <w:t>Après</w:t>
      </w:r>
      <w:r w:rsidR="002909DF">
        <w:rPr>
          <w:rFonts w:ascii="Trebuchet MS" w:hAnsi="Trebuchet MS"/>
          <w:sz w:val="19"/>
          <w:szCs w:val="19"/>
        </w:rPr>
        <w:t xml:space="preserve"> </w:t>
      </w:r>
      <w:r w:rsidR="00764013">
        <w:rPr>
          <w:rFonts w:ascii="Trebuchet MS" w:hAnsi="Trebuchet MS"/>
          <w:sz w:val="19"/>
          <w:szCs w:val="19"/>
        </w:rPr>
        <w:t>la hausse</w:t>
      </w:r>
      <w:r w:rsidR="002D082D">
        <w:rPr>
          <w:rFonts w:ascii="Trebuchet MS" w:hAnsi="Trebuchet MS"/>
          <w:sz w:val="19"/>
          <w:szCs w:val="19"/>
        </w:rPr>
        <w:t xml:space="preserve"> enregistré</w:t>
      </w:r>
      <w:r w:rsidR="00764013">
        <w:rPr>
          <w:rFonts w:ascii="Trebuchet MS" w:hAnsi="Trebuchet MS"/>
          <w:sz w:val="19"/>
          <w:szCs w:val="19"/>
        </w:rPr>
        <w:t>e au premier trimestre 201</w:t>
      </w:r>
      <w:r w:rsidR="004569CA">
        <w:rPr>
          <w:rFonts w:ascii="Trebuchet MS" w:hAnsi="Trebuchet MS"/>
          <w:sz w:val="19"/>
          <w:szCs w:val="19"/>
        </w:rPr>
        <w:t>8</w:t>
      </w:r>
      <w:r w:rsidR="002D082D">
        <w:rPr>
          <w:rFonts w:ascii="Trebuchet MS" w:hAnsi="Trebuchet MS"/>
          <w:sz w:val="19"/>
          <w:szCs w:val="19"/>
        </w:rPr>
        <w:t xml:space="preserve">, </w:t>
      </w:r>
      <w:r w:rsidR="0089688C" w:rsidRPr="00663FAB">
        <w:rPr>
          <w:rFonts w:ascii="Trebuchet MS" w:hAnsi="Trebuchet MS"/>
          <w:sz w:val="19"/>
          <w:szCs w:val="19"/>
        </w:rPr>
        <w:t xml:space="preserve">l’indice de la production industrielle </w:t>
      </w:r>
      <w:r>
        <w:rPr>
          <w:rFonts w:ascii="Trebuchet MS" w:hAnsi="Trebuchet MS"/>
          <w:sz w:val="19"/>
          <w:szCs w:val="19"/>
        </w:rPr>
        <w:t>conna</w:t>
      </w:r>
      <w:r w:rsidR="002909DF">
        <w:rPr>
          <w:rFonts w:ascii="Trebuchet MS" w:hAnsi="Trebuchet MS"/>
          <w:sz w:val="19"/>
          <w:szCs w:val="19"/>
        </w:rPr>
        <w:t>î</w:t>
      </w:r>
      <w:r>
        <w:rPr>
          <w:rFonts w:ascii="Trebuchet MS" w:hAnsi="Trebuchet MS"/>
          <w:sz w:val="19"/>
          <w:szCs w:val="19"/>
        </w:rPr>
        <w:t xml:space="preserve">t une baisse </w:t>
      </w:r>
      <w:r w:rsidR="002D082D">
        <w:rPr>
          <w:rFonts w:ascii="Trebuchet MS" w:hAnsi="Trebuchet MS"/>
          <w:sz w:val="19"/>
          <w:szCs w:val="19"/>
        </w:rPr>
        <w:t>a</w:t>
      </w:r>
      <w:r w:rsidR="002D082D" w:rsidRPr="00663FAB">
        <w:rPr>
          <w:rFonts w:ascii="Trebuchet MS" w:hAnsi="Trebuchet MS"/>
          <w:sz w:val="19"/>
          <w:szCs w:val="19"/>
        </w:rPr>
        <w:t xml:space="preserve">u </w:t>
      </w:r>
      <w:r w:rsidR="002D082D">
        <w:rPr>
          <w:rFonts w:ascii="Trebuchet MS" w:hAnsi="Trebuchet MS"/>
          <w:sz w:val="19"/>
          <w:szCs w:val="19"/>
        </w:rPr>
        <w:t>deuxième</w:t>
      </w:r>
      <w:r w:rsidR="002D082D" w:rsidRPr="00663FAB">
        <w:rPr>
          <w:rFonts w:ascii="Trebuchet MS" w:hAnsi="Trebuchet MS"/>
          <w:sz w:val="19"/>
          <w:szCs w:val="19"/>
        </w:rPr>
        <w:t xml:space="preserve"> trimestre 20</w:t>
      </w:r>
      <w:r w:rsidR="00764013">
        <w:rPr>
          <w:rFonts w:ascii="Trebuchet MS" w:hAnsi="Trebuchet MS"/>
          <w:sz w:val="19"/>
          <w:szCs w:val="19"/>
        </w:rPr>
        <w:t>1</w:t>
      </w:r>
      <w:r w:rsidR="004569CA">
        <w:rPr>
          <w:rFonts w:ascii="Trebuchet MS" w:hAnsi="Trebuchet MS"/>
          <w:sz w:val="19"/>
          <w:szCs w:val="19"/>
        </w:rPr>
        <w:t xml:space="preserve">8 </w:t>
      </w:r>
      <w:r>
        <w:rPr>
          <w:rFonts w:ascii="Trebuchet MS" w:hAnsi="Trebuchet MS"/>
          <w:sz w:val="19"/>
          <w:szCs w:val="19"/>
        </w:rPr>
        <w:t>en</w:t>
      </w:r>
      <w:r w:rsidR="00D433E2">
        <w:rPr>
          <w:rFonts w:ascii="Trebuchet MS" w:hAnsi="Trebuchet MS"/>
          <w:sz w:val="19"/>
          <w:szCs w:val="19"/>
        </w:rPr>
        <w:t xml:space="preserve"> </w:t>
      </w:r>
      <w:r>
        <w:rPr>
          <w:rFonts w:ascii="Trebuchet MS" w:hAnsi="Trebuchet MS"/>
          <w:sz w:val="19"/>
          <w:szCs w:val="19"/>
        </w:rPr>
        <w:t>s’</w:t>
      </w:r>
      <w:r w:rsidRPr="00663FAB">
        <w:rPr>
          <w:rFonts w:ascii="Trebuchet MS" w:hAnsi="Trebuchet MS"/>
          <w:sz w:val="19"/>
          <w:szCs w:val="19"/>
        </w:rPr>
        <w:t>établi</w:t>
      </w:r>
      <w:r>
        <w:rPr>
          <w:rFonts w:ascii="Trebuchet MS" w:hAnsi="Trebuchet MS"/>
          <w:sz w:val="19"/>
          <w:szCs w:val="19"/>
        </w:rPr>
        <w:t>ssant</w:t>
      </w:r>
      <w:r w:rsidR="00D433E2">
        <w:rPr>
          <w:rFonts w:ascii="Trebuchet MS" w:hAnsi="Trebuchet MS"/>
          <w:sz w:val="19"/>
          <w:szCs w:val="19"/>
        </w:rPr>
        <w:t xml:space="preserve"> </w:t>
      </w:r>
      <w:r w:rsidR="0089688C" w:rsidRPr="00663FAB">
        <w:rPr>
          <w:rFonts w:ascii="Trebuchet MS" w:hAnsi="Trebuchet MS"/>
          <w:sz w:val="19"/>
          <w:szCs w:val="19"/>
        </w:rPr>
        <w:t xml:space="preserve">à </w:t>
      </w:r>
      <w:r w:rsidR="00764013">
        <w:rPr>
          <w:rFonts w:ascii="Trebuchet MS" w:hAnsi="Trebuchet MS"/>
          <w:sz w:val="19"/>
          <w:szCs w:val="19"/>
        </w:rPr>
        <w:t>1</w:t>
      </w:r>
      <w:r w:rsidR="004569CA">
        <w:rPr>
          <w:rFonts w:ascii="Trebuchet MS" w:hAnsi="Trebuchet MS"/>
          <w:sz w:val="19"/>
          <w:szCs w:val="19"/>
        </w:rPr>
        <w:t>39</w:t>
      </w:r>
      <w:r w:rsidR="00764013">
        <w:rPr>
          <w:rFonts w:ascii="Trebuchet MS" w:hAnsi="Trebuchet MS"/>
          <w:sz w:val="19"/>
          <w:szCs w:val="19"/>
        </w:rPr>
        <w:t>,</w:t>
      </w:r>
      <w:r w:rsidR="004569CA">
        <w:rPr>
          <w:rFonts w:ascii="Trebuchet MS" w:hAnsi="Trebuchet MS"/>
          <w:sz w:val="19"/>
          <w:szCs w:val="19"/>
        </w:rPr>
        <w:t>9</w:t>
      </w:r>
      <w:r w:rsidR="0089688C" w:rsidRPr="00663FAB">
        <w:rPr>
          <w:rFonts w:ascii="Trebuchet MS" w:hAnsi="Trebuchet MS"/>
          <w:sz w:val="19"/>
          <w:szCs w:val="19"/>
        </w:rPr>
        <w:t xml:space="preserve"> contre </w:t>
      </w:r>
      <w:r w:rsidR="00764013">
        <w:rPr>
          <w:rFonts w:ascii="Trebuchet MS" w:hAnsi="Trebuchet MS"/>
          <w:sz w:val="19"/>
          <w:szCs w:val="19"/>
        </w:rPr>
        <w:t>14</w:t>
      </w:r>
      <w:r>
        <w:rPr>
          <w:rFonts w:ascii="Trebuchet MS" w:hAnsi="Trebuchet MS"/>
          <w:sz w:val="19"/>
          <w:szCs w:val="19"/>
        </w:rPr>
        <w:t>6</w:t>
      </w:r>
      <w:r w:rsidR="0089688C">
        <w:rPr>
          <w:rFonts w:ascii="Trebuchet MS" w:hAnsi="Trebuchet MS"/>
          <w:sz w:val="19"/>
          <w:szCs w:val="19"/>
        </w:rPr>
        <w:t>,</w:t>
      </w:r>
      <w:r w:rsidR="004569CA">
        <w:rPr>
          <w:rFonts w:ascii="Trebuchet MS" w:hAnsi="Trebuchet MS"/>
          <w:sz w:val="19"/>
          <w:szCs w:val="19"/>
        </w:rPr>
        <w:t>5</w:t>
      </w:r>
      <w:r w:rsidR="0089688C" w:rsidRPr="00663FAB">
        <w:rPr>
          <w:rFonts w:ascii="Trebuchet MS" w:hAnsi="Trebuchet MS"/>
          <w:sz w:val="19"/>
          <w:szCs w:val="19"/>
        </w:rPr>
        <w:t xml:space="preserve"> au trimestre précédent, soit </w:t>
      </w:r>
      <w:r w:rsidR="0089688C">
        <w:rPr>
          <w:rFonts w:ascii="Trebuchet MS" w:hAnsi="Trebuchet MS"/>
          <w:sz w:val="19"/>
          <w:szCs w:val="19"/>
        </w:rPr>
        <w:t xml:space="preserve">un </w:t>
      </w:r>
      <w:r w:rsidR="002D082D">
        <w:rPr>
          <w:rFonts w:ascii="Trebuchet MS" w:hAnsi="Trebuchet MS"/>
          <w:sz w:val="19"/>
          <w:szCs w:val="19"/>
        </w:rPr>
        <w:t>recul</w:t>
      </w:r>
      <w:r w:rsidR="0089688C" w:rsidRPr="00663FAB">
        <w:rPr>
          <w:rFonts w:ascii="Trebuchet MS" w:hAnsi="Trebuchet MS"/>
          <w:sz w:val="19"/>
          <w:szCs w:val="19"/>
        </w:rPr>
        <w:t xml:space="preserve"> de </w:t>
      </w:r>
      <w:r>
        <w:rPr>
          <w:rFonts w:ascii="Trebuchet MS" w:hAnsi="Trebuchet MS"/>
          <w:sz w:val="19"/>
          <w:szCs w:val="19"/>
        </w:rPr>
        <w:t>4</w:t>
      </w:r>
      <w:r w:rsidR="0089688C">
        <w:rPr>
          <w:rFonts w:ascii="Trebuchet MS" w:hAnsi="Trebuchet MS"/>
          <w:sz w:val="19"/>
          <w:szCs w:val="19"/>
        </w:rPr>
        <w:t>,</w:t>
      </w:r>
      <w:r w:rsidR="004569CA">
        <w:rPr>
          <w:rFonts w:ascii="Trebuchet MS" w:hAnsi="Trebuchet MS"/>
          <w:sz w:val="19"/>
          <w:szCs w:val="19"/>
        </w:rPr>
        <w:t>6</w:t>
      </w:r>
      <w:r w:rsidR="0089688C" w:rsidRPr="00663FAB">
        <w:rPr>
          <w:rFonts w:ascii="Trebuchet MS" w:hAnsi="Trebuchet MS"/>
          <w:sz w:val="19"/>
          <w:szCs w:val="19"/>
        </w:rPr>
        <w:t>% en glissement trimestriel</w:t>
      </w:r>
      <w:r w:rsidR="0089688C">
        <w:rPr>
          <w:rFonts w:ascii="Trebuchet MS" w:hAnsi="Trebuchet MS"/>
          <w:sz w:val="19"/>
          <w:szCs w:val="19"/>
        </w:rPr>
        <w:t xml:space="preserve">. </w:t>
      </w:r>
      <w:r>
        <w:rPr>
          <w:rFonts w:ascii="Trebuchet MS" w:hAnsi="Trebuchet MS"/>
          <w:sz w:val="19"/>
          <w:szCs w:val="19"/>
        </w:rPr>
        <w:t>Par contre, l</w:t>
      </w:r>
      <w:r w:rsidR="00B3274B">
        <w:rPr>
          <w:rFonts w:ascii="Trebuchet MS" w:hAnsi="Trebuchet MS"/>
          <w:sz w:val="19"/>
          <w:szCs w:val="19"/>
        </w:rPr>
        <w:t xml:space="preserve">a production industrielle </w:t>
      </w:r>
      <w:r>
        <w:rPr>
          <w:rFonts w:ascii="Trebuchet MS" w:hAnsi="Trebuchet MS"/>
          <w:sz w:val="19"/>
          <w:szCs w:val="19"/>
        </w:rPr>
        <w:t xml:space="preserve">enregistre une croissance </w:t>
      </w:r>
      <w:r w:rsidR="004569CA">
        <w:rPr>
          <w:rFonts w:ascii="Trebuchet MS" w:hAnsi="Trebuchet MS"/>
          <w:sz w:val="19"/>
          <w:szCs w:val="19"/>
        </w:rPr>
        <w:t xml:space="preserve">importante </w:t>
      </w:r>
      <w:r>
        <w:rPr>
          <w:rFonts w:ascii="Trebuchet MS" w:hAnsi="Trebuchet MS"/>
          <w:sz w:val="19"/>
          <w:szCs w:val="19"/>
        </w:rPr>
        <w:t>de 3,</w:t>
      </w:r>
      <w:r w:rsidR="004569CA">
        <w:rPr>
          <w:rFonts w:ascii="Trebuchet MS" w:hAnsi="Trebuchet MS"/>
          <w:sz w:val="19"/>
          <w:szCs w:val="19"/>
        </w:rPr>
        <w:t>8</w:t>
      </w:r>
      <w:r>
        <w:rPr>
          <w:rFonts w:ascii="Trebuchet MS" w:hAnsi="Trebuchet MS"/>
          <w:sz w:val="19"/>
          <w:szCs w:val="19"/>
        </w:rPr>
        <w:t>% en glissement annuel</w:t>
      </w:r>
      <w:r w:rsidR="006A16F2">
        <w:rPr>
          <w:rFonts w:ascii="Trebuchet MS" w:hAnsi="Trebuchet MS"/>
          <w:sz w:val="19"/>
          <w:szCs w:val="19"/>
        </w:rPr>
        <w:t xml:space="preserve">. </w:t>
      </w:r>
      <w:r w:rsidR="00764013">
        <w:rPr>
          <w:rFonts w:ascii="Trebuchet MS" w:hAnsi="Trebuchet MS"/>
          <w:sz w:val="19"/>
          <w:szCs w:val="19"/>
        </w:rPr>
        <w:t>Ce</w:t>
      </w:r>
      <w:r w:rsidR="00D433E2">
        <w:rPr>
          <w:rFonts w:ascii="Trebuchet MS" w:hAnsi="Trebuchet MS"/>
          <w:sz w:val="19"/>
          <w:szCs w:val="19"/>
        </w:rPr>
        <w:t xml:space="preserve"> </w:t>
      </w:r>
      <w:r w:rsidR="00764013">
        <w:rPr>
          <w:rFonts w:ascii="Trebuchet MS" w:hAnsi="Trebuchet MS"/>
          <w:sz w:val="19"/>
          <w:szCs w:val="19"/>
        </w:rPr>
        <w:t>repli</w:t>
      </w:r>
      <w:r w:rsidR="0089688C">
        <w:rPr>
          <w:rFonts w:ascii="Trebuchet MS" w:hAnsi="Trebuchet MS"/>
          <w:sz w:val="19"/>
          <w:szCs w:val="19"/>
        </w:rPr>
        <w:t xml:space="preserve"> en glissement trimestriel</w:t>
      </w:r>
      <w:r w:rsidR="0089688C" w:rsidRPr="00663FAB">
        <w:rPr>
          <w:rFonts w:ascii="Trebuchet MS" w:hAnsi="Trebuchet MS"/>
          <w:sz w:val="19"/>
          <w:szCs w:val="19"/>
        </w:rPr>
        <w:t xml:space="preserve"> de l’activité industrielle est </w:t>
      </w:r>
      <w:r w:rsidR="00DC0771">
        <w:rPr>
          <w:rFonts w:ascii="Trebuchet MS" w:hAnsi="Trebuchet MS"/>
          <w:sz w:val="19"/>
          <w:szCs w:val="19"/>
        </w:rPr>
        <w:t xml:space="preserve">le résultat d’actions simultanées de </w:t>
      </w:r>
      <w:r w:rsidR="0089688C">
        <w:rPr>
          <w:rFonts w:ascii="Trebuchet MS" w:hAnsi="Trebuchet MS"/>
          <w:sz w:val="19"/>
          <w:szCs w:val="19"/>
        </w:rPr>
        <w:t xml:space="preserve">contre-performances </w:t>
      </w:r>
      <w:r>
        <w:rPr>
          <w:rFonts w:ascii="Trebuchet MS" w:hAnsi="Trebuchet MS"/>
          <w:sz w:val="19"/>
          <w:szCs w:val="19"/>
        </w:rPr>
        <w:t>observées</w:t>
      </w:r>
      <w:r w:rsidR="00D433E2">
        <w:rPr>
          <w:rFonts w:ascii="Trebuchet MS" w:hAnsi="Trebuchet MS"/>
          <w:sz w:val="19"/>
          <w:szCs w:val="19"/>
        </w:rPr>
        <w:t xml:space="preserve"> </w:t>
      </w:r>
      <w:r w:rsidR="004D46AF">
        <w:rPr>
          <w:rFonts w:ascii="Trebuchet MS" w:hAnsi="Trebuchet MS"/>
          <w:sz w:val="19"/>
          <w:szCs w:val="19"/>
        </w:rPr>
        <w:t>au niveau de</w:t>
      </w:r>
      <w:r w:rsidR="00D433E2">
        <w:rPr>
          <w:rFonts w:ascii="Trebuchet MS" w:hAnsi="Trebuchet MS"/>
          <w:sz w:val="19"/>
          <w:szCs w:val="19"/>
        </w:rPr>
        <w:t xml:space="preserve"> </w:t>
      </w:r>
      <w:r w:rsidR="00DC0771">
        <w:rPr>
          <w:rFonts w:ascii="Trebuchet MS" w:hAnsi="Trebuchet MS"/>
          <w:sz w:val="19"/>
          <w:szCs w:val="19"/>
        </w:rPr>
        <w:t xml:space="preserve">toutes les </w:t>
      </w:r>
      <w:r w:rsidR="0089688C">
        <w:rPr>
          <w:rFonts w:ascii="Trebuchet MS" w:hAnsi="Trebuchet MS"/>
          <w:sz w:val="19"/>
          <w:szCs w:val="19"/>
        </w:rPr>
        <w:t>industrie</w:t>
      </w:r>
      <w:r w:rsidR="00DC0771">
        <w:rPr>
          <w:rFonts w:ascii="Trebuchet MS" w:hAnsi="Trebuchet MS"/>
          <w:sz w:val="19"/>
          <w:szCs w:val="19"/>
        </w:rPr>
        <w:t xml:space="preserve">s. </w:t>
      </w:r>
    </w:p>
    <w:p w14:paraId="0D0C94A9" w14:textId="77777777" w:rsidR="00B3274B" w:rsidRPr="00B3274B" w:rsidRDefault="00B3274B" w:rsidP="0089688C">
      <w:pPr>
        <w:jc w:val="both"/>
        <w:rPr>
          <w:rFonts w:ascii="Trebuchet MS" w:hAnsi="Trebuchet MS"/>
          <w:sz w:val="4"/>
          <w:szCs w:val="19"/>
        </w:rPr>
      </w:pPr>
    </w:p>
    <w:tbl>
      <w:tblPr>
        <w:tblW w:w="4561" w:type="pct"/>
        <w:tblInd w:w="3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7"/>
        <w:gridCol w:w="774"/>
        <w:gridCol w:w="774"/>
        <w:gridCol w:w="772"/>
        <w:gridCol w:w="828"/>
        <w:gridCol w:w="772"/>
        <w:gridCol w:w="1607"/>
        <w:gridCol w:w="1596"/>
      </w:tblGrid>
      <w:tr w:rsidR="00B91278" w:rsidRPr="00732973" w14:paraId="6E475FA4" w14:textId="77777777" w:rsidTr="005F3DBC">
        <w:trPr>
          <w:trHeight w:val="221"/>
        </w:trPr>
        <w:tc>
          <w:tcPr>
            <w:tcW w:w="108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FDC08" w14:textId="77777777" w:rsidR="00DB2385" w:rsidRDefault="00DB2385" w:rsidP="00667B65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  <w:t>Périodes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98E112" w14:textId="77777777" w:rsidR="00DB2385" w:rsidRDefault="00DB2385" w:rsidP="0021169C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  <w:t>T2-1</w:t>
            </w:r>
            <w:r w:rsidR="0021169C"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  <w:t>7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F31EC" w14:textId="77777777" w:rsidR="00DB2385" w:rsidRDefault="00DB2385" w:rsidP="0021169C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  <w:t>T3-1</w:t>
            </w:r>
            <w:r w:rsidR="0021169C"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  <w:t>7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2B2863" w14:textId="77777777" w:rsidR="00DB2385" w:rsidRDefault="00DB2385" w:rsidP="0021169C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  <w:t>T4-1</w:t>
            </w:r>
            <w:r w:rsidR="0021169C"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  <w:t>7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94F55" w14:textId="77777777" w:rsidR="00DB2385" w:rsidRDefault="00DB2385" w:rsidP="0021169C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  <w:t>T1-1</w:t>
            </w:r>
            <w:r w:rsidR="0021169C"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  <w:t>8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2542E6" w14:textId="77777777" w:rsidR="00DB2385" w:rsidRDefault="00DB2385" w:rsidP="0021169C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  <w:t>T2-1</w:t>
            </w:r>
            <w:r w:rsidR="0021169C"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  <w:t>8</w:t>
            </w:r>
          </w:p>
        </w:tc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45548" w14:textId="77777777" w:rsidR="00DB2385" w:rsidRDefault="00DB2385" w:rsidP="00667B65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>Glissement</w:t>
            </w:r>
          </w:p>
          <w:p w14:paraId="64C8A24A" w14:textId="77777777" w:rsidR="00DB2385" w:rsidRDefault="00DB2385" w:rsidP="00667B65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>trimestriel (T/T-1)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06E9E5" w14:textId="77777777" w:rsidR="00DB2385" w:rsidRDefault="00DB2385" w:rsidP="00667B65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>Glissement annuel</w:t>
            </w:r>
          </w:p>
          <w:p w14:paraId="2447B715" w14:textId="77777777" w:rsidR="00DB2385" w:rsidRDefault="00DB2385" w:rsidP="00667B65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>(T/T-4)</w:t>
            </w:r>
          </w:p>
        </w:tc>
      </w:tr>
      <w:tr w:rsidR="00D841DF" w:rsidRPr="00732973" w14:paraId="0FAF2821" w14:textId="77777777" w:rsidTr="005F3DBC">
        <w:trPr>
          <w:trHeight w:val="215"/>
        </w:trPr>
        <w:tc>
          <w:tcPr>
            <w:tcW w:w="10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D1B34" w14:textId="77777777" w:rsidR="00D841DF" w:rsidRPr="00732973" w:rsidRDefault="00D841DF" w:rsidP="00D841DF">
            <w:pPr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</w:pPr>
            <w:r w:rsidRPr="00732973"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  <w:t>Industrie Extractive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7960D9" w14:textId="77777777" w:rsidR="00D841DF" w:rsidRDefault="00D841DF" w:rsidP="00D841DF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75,6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853F32" w14:textId="77777777" w:rsidR="00D841DF" w:rsidRDefault="00D841DF" w:rsidP="00D841DF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63D41" w14:textId="77777777" w:rsidR="00D841DF" w:rsidRDefault="00D841DF" w:rsidP="00D841DF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28,3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F8A328" w14:textId="77777777" w:rsidR="00D841DF" w:rsidRDefault="00D841DF" w:rsidP="00D841DF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104,4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980661" w14:textId="77777777" w:rsidR="00D841DF" w:rsidRDefault="00D841DF" w:rsidP="00D841DF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82,6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3990B5" w14:textId="77777777" w:rsidR="00D841DF" w:rsidRDefault="00D841DF" w:rsidP="00D841DF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-20,9%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711E95" w14:textId="77777777" w:rsidR="00D841DF" w:rsidRDefault="00D841DF" w:rsidP="00D841DF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9,2%</w:t>
            </w:r>
          </w:p>
        </w:tc>
      </w:tr>
      <w:tr w:rsidR="00D841DF" w:rsidRPr="00732973" w14:paraId="55D8AA63" w14:textId="77777777" w:rsidTr="005F3DBC">
        <w:trPr>
          <w:trHeight w:val="136"/>
        </w:trPr>
        <w:tc>
          <w:tcPr>
            <w:tcW w:w="10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3370E" w14:textId="77777777" w:rsidR="00D841DF" w:rsidRPr="00732973" w:rsidRDefault="00D841DF" w:rsidP="00D841DF">
            <w:pPr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</w:pPr>
            <w:r w:rsidRPr="00732973"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  <w:t>Industrie alimentaire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3EF5A" w14:textId="77777777" w:rsidR="00D841DF" w:rsidRDefault="00D841DF" w:rsidP="00D841DF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101,2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820C50" w14:textId="77777777" w:rsidR="00D841DF" w:rsidRDefault="00D841DF" w:rsidP="00D841DF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98,3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1F30E2" w14:textId="77777777" w:rsidR="00D841DF" w:rsidRDefault="00D841DF" w:rsidP="00D841DF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100,5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2FD16" w14:textId="77777777" w:rsidR="00D841DF" w:rsidRDefault="00D841DF" w:rsidP="00D841DF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118,8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D3E432" w14:textId="77777777" w:rsidR="00D841DF" w:rsidRDefault="00D841DF" w:rsidP="00D841DF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118,5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63CA3" w14:textId="77777777" w:rsidR="00D841DF" w:rsidRDefault="00D841DF" w:rsidP="00D841DF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-0,2%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11753" w14:textId="77777777" w:rsidR="00D841DF" w:rsidRDefault="00D841DF" w:rsidP="00D841DF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17,0%</w:t>
            </w:r>
          </w:p>
        </w:tc>
      </w:tr>
      <w:tr w:rsidR="00D841DF" w:rsidRPr="00732973" w14:paraId="2F2DF716" w14:textId="77777777" w:rsidTr="005F3DBC">
        <w:trPr>
          <w:trHeight w:val="83"/>
        </w:trPr>
        <w:tc>
          <w:tcPr>
            <w:tcW w:w="10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D6CA2" w14:textId="77777777" w:rsidR="00D841DF" w:rsidRPr="00732973" w:rsidRDefault="00D841DF" w:rsidP="00D841DF">
            <w:pPr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</w:pPr>
            <w:r w:rsidRPr="00732973"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  <w:t>Industrie textile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D666E" w14:textId="77777777" w:rsidR="00D841DF" w:rsidRDefault="00D841DF" w:rsidP="00D841DF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80,0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F733D" w14:textId="77777777" w:rsidR="00D841DF" w:rsidRDefault="00D841DF" w:rsidP="00D841DF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72,7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4A681" w14:textId="77777777" w:rsidR="00D841DF" w:rsidRDefault="00D841DF" w:rsidP="00D841DF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69,7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4774E" w14:textId="77777777" w:rsidR="00D841DF" w:rsidRDefault="00D841DF" w:rsidP="00D841DF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71,5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21E05F" w14:textId="77777777" w:rsidR="00D841DF" w:rsidRDefault="00D841DF" w:rsidP="00D841DF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63,0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A99214" w14:textId="77777777" w:rsidR="00D841DF" w:rsidRDefault="00D841DF" w:rsidP="00D841DF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-11,9%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55BC83" w14:textId="77777777" w:rsidR="00D841DF" w:rsidRDefault="00D841DF" w:rsidP="00D841DF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-21,3%</w:t>
            </w:r>
          </w:p>
        </w:tc>
      </w:tr>
      <w:tr w:rsidR="00D841DF" w:rsidRPr="00732973" w14:paraId="39D539C0" w14:textId="77777777" w:rsidTr="005F3DBC">
        <w:trPr>
          <w:trHeight w:val="60"/>
        </w:trPr>
        <w:tc>
          <w:tcPr>
            <w:tcW w:w="10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CC676" w14:textId="77777777" w:rsidR="00D841DF" w:rsidRPr="00732973" w:rsidRDefault="00D841DF" w:rsidP="00D841DF">
            <w:pPr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</w:pPr>
            <w:r w:rsidRPr="00732973"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  <w:t>Industrie chimique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64A94" w14:textId="77777777" w:rsidR="00D841DF" w:rsidRDefault="00D841DF" w:rsidP="00D841DF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108,4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67BB9A" w14:textId="77777777" w:rsidR="00D841DF" w:rsidRDefault="00D841DF" w:rsidP="00D841DF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86,6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94C062" w14:textId="77777777" w:rsidR="00D841DF" w:rsidRDefault="00D841DF" w:rsidP="00D841DF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123,2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A56DB6" w14:textId="77777777" w:rsidR="00D841DF" w:rsidRDefault="00D841DF" w:rsidP="00D841DF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160,1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E8734" w14:textId="77777777" w:rsidR="00D841DF" w:rsidRDefault="00D841DF" w:rsidP="00D841DF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124,5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5B68D" w14:textId="77777777" w:rsidR="00D841DF" w:rsidRDefault="00D841DF" w:rsidP="00D841DF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-22,3%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78FED7" w14:textId="77777777" w:rsidR="00D841DF" w:rsidRDefault="00D841DF" w:rsidP="00D841DF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14,9%</w:t>
            </w:r>
          </w:p>
        </w:tc>
      </w:tr>
      <w:tr w:rsidR="00D841DF" w:rsidRPr="00732973" w14:paraId="0BCB5529" w14:textId="77777777" w:rsidTr="005F3DBC">
        <w:trPr>
          <w:trHeight w:val="80"/>
        </w:trPr>
        <w:tc>
          <w:tcPr>
            <w:tcW w:w="10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544B4" w14:textId="77777777" w:rsidR="00D841DF" w:rsidRPr="00732973" w:rsidRDefault="00DC0771" w:rsidP="00DC0771">
            <w:pPr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</w:pPr>
            <w:r w:rsidRPr="00732973"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  <w:t xml:space="preserve">Energie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F991F1" w14:textId="77777777" w:rsidR="00D841DF" w:rsidRDefault="00D841DF" w:rsidP="00D841DF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232,2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0C19D" w14:textId="77777777" w:rsidR="00D841DF" w:rsidRDefault="00D841DF" w:rsidP="00D841DF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202,3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F06FA3" w14:textId="77777777" w:rsidR="00D841DF" w:rsidRDefault="00D841DF" w:rsidP="00D841DF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226,9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7A49E" w14:textId="77777777" w:rsidR="00D841DF" w:rsidRDefault="00D841DF" w:rsidP="00D841DF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232,6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32A85" w14:textId="77777777" w:rsidR="00D841DF" w:rsidRDefault="00D841DF" w:rsidP="00D841DF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229,3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332A74" w14:textId="77777777" w:rsidR="00D841DF" w:rsidRDefault="00D841DF" w:rsidP="00D841DF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-1,5%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05A76" w14:textId="77777777" w:rsidR="00D841DF" w:rsidRDefault="00D841DF" w:rsidP="00D841DF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-1,3%</w:t>
            </w:r>
          </w:p>
        </w:tc>
      </w:tr>
      <w:tr w:rsidR="00D841DF" w:rsidRPr="00732973" w14:paraId="17D4EDD6" w14:textId="77777777" w:rsidTr="005F3DBC">
        <w:trPr>
          <w:trHeight w:val="125"/>
        </w:trPr>
        <w:tc>
          <w:tcPr>
            <w:tcW w:w="10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8ECCC8" w14:textId="77777777" w:rsidR="00D841DF" w:rsidRPr="00732973" w:rsidRDefault="00DC0771" w:rsidP="00D841DF">
            <w:pPr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</w:pPr>
            <w:r w:rsidRPr="00732973"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  <w:t>Autres industries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2C1B1" w14:textId="77777777" w:rsidR="00D841DF" w:rsidRDefault="00D841DF" w:rsidP="00D841DF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100,1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DD5D26" w14:textId="77777777" w:rsidR="00D841DF" w:rsidRDefault="00D841DF" w:rsidP="00D841DF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115,9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B36F9" w14:textId="77777777" w:rsidR="00D841DF" w:rsidRDefault="00D841DF" w:rsidP="00D841DF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110,8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8C2D4" w14:textId="77777777" w:rsidR="00D841DF" w:rsidRDefault="00D841DF" w:rsidP="00D841DF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113,0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71230" w14:textId="77777777" w:rsidR="00D841DF" w:rsidRDefault="00D841DF" w:rsidP="00D841DF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102,6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7186BD" w14:textId="77777777" w:rsidR="00D841DF" w:rsidRDefault="00D841DF" w:rsidP="00D841DF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-9,2%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4AEF8E" w14:textId="77777777" w:rsidR="00D841DF" w:rsidRDefault="00D841DF" w:rsidP="00D841DF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2,5%</w:t>
            </w:r>
          </w:p>
        </w:tc>
      </w:tr>
      <w:tr w:rsidR="00D841DF" w:rsidRPr="00732973" w14:paraId="0CB3BC79" w14:textId="77777777" w:rsidTr="005F3DBC">
        <w:trPr>
          <w:trHeight w:val="161"/>
        </w:trPr>
        <w:tc>
          <w:tcPr>
            <w:tcW w:w="10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4D6A6" w14:textId="77777777" w:rsidR="00D841DF" w:rsidRPr="00732973" w:rsidRDefault="00D841DF" w:rsidP="00D841DF">
            <w:pPr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</w:pPr>
            <w:r w:rsidRPr="00732973"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  <w:t>INDICE GLOBAL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9B8914" w14:textId="77777777" w:rsidR="00D841DF" w:rsidRDefault="00D841DF" w:rsidP="00D841DF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134,8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E697E3" w14:textId="77777777" w:rsidR="00D841DF" w:rsidRDefault="00D841DF" w:rsidP="00D841DF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131,9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5DAE36" w14:textId="77777777" w:rsidR="00D841DF" w:rsidRDefault="00D841DF" w:rsidP="00D841DF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137,9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F14A26" w14:textId="77777777" w:rsidR="00D841DF" w:rsidRDefault="00D841DF" w:rsidP="00D841DF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146,5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B66973" w14:textId="77777777" w:rsidR="00D841DF" w:rsidRDefault="00D841DF" w:rsidP="00D841DF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139,9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F82BDB" w14:textId="77777777" w:rsidR="00D841DF" w:rsidRDefault="00D841DF" w:rsidP="00D841DF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-4,6%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74A8C" w14:textId="77777777" w:rsidR="00D841DF" w:rsidRDefault="00D841DF" w:rsidP="00D841DF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3,8%</w:t>
            </w:r>
          </w:p>
        </w:tc>
      </w:tr>
    </w:tbl>
    <w:p w14:paraId="665218BD" w14:textId="77777777" w:rsidR="00FA227B" w:rsidRDefault="00F91D7F" w:rsidP="003C2D9B">
      <w:pPr>
        <w:autoSpaceDE w:val="0"/>
        <w:autoSpaceDN w:val="0"/>
        <w:adjustRightInd w:val="0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b/>
          <w:sz w:val="16"/>
          <w:szCs w:val="16"/>
        </w:rPr>
        <w:t xml:space="preserve">      </w:t>
      </w:r>
      <w:r w:rsidR="00F710AA" w:rsidRPr="000F7B07">
        <w:rPr>
          <w:rFonts w:ascii="Trebuchet MS" w:hAnsi="Trebuchet MS"/>
          <w:b/>
          <w:sz w:val="16"/>
          <w:szCs w:val="16"/>
        </w:rPr>
        <w:t>Source :</w:t>
      </w:r>
      <w:r w:rsidR="00F710AA" w:rsidRPr="00FB7585">
        <w:rPr>
          <w:rFonts w:ascii="Trebuchet MS" w:hAnsi="Trebuchet MS"/>
          <w:sz w:val="16"/>
          <w:szCs w:val="16"/>
        </w:rPr>
        <w:t xml:space="preserve"> INSAE, DSEE</w:t>
      </w:r>
    </w:p>
    <w:p w14:paraId="768BFFFF" w14:textId="77777777" w:rsidR="006E1278" w:rsidRPr="00FE4DC7" w:rsidRDefault="006E1278" w:rsidP="003C2D9B">
      <w:pPr>
        <w:autoSpaceDE w:val="0"/>
        <w:autoSpaceDN w:val="0"/>
        <w:adjustRightInd w:val="0"/>
        <w:rPr>
          <w:rFonts w:ascii="Trebuchet MS" w:hAnsi="Trebuchet MS"/>
          <w:sz w:val="2"/>
          <w:szCs w:val="16"/>
        </w:rPr>
      </w:pPr>
    </w:p>
    <w:p w14:paraId="73E8C4B5" w14:textId="77777777" w:rsidR="007E07B0" w:rsidRPr="00A63576" w:rsidRDefault="00FE4DC7" w:rsidP="00F91D7F">
      <w:pPr>
        <w:tabs>
          <w:tab w:val="left" w:pos="1695"/>
        </w:tabs>
        <w:autoSpaceDE w:val="0"/>
        <w:autoSpaceDN w:val="0"/>
        <w:adjustRightInd w:val="0"/>
        <w:spacing w:after="80"/>
        <w:jc w:val="center"/>
        <w:rPr>
          <w:rFonts w:ascii="Arial,BoldItalic" w:hAnsi="Arial,BoldItalic" w:cs="Arial,BoldItalic"/>
          <w:bCs/>
          <w:iCs/>
          <w:sz w:val="20"/>
          <w:szCs w:val="20"/>
          <w:lang w:bidi="ar-SA"/>
        </w:rPr>
        <w:sectPr w:rsidR="007E07B0" w:rsidRPr="00A63576" w:rsidSect="00DD7397">
          <w:type w:val="continuous"/>
          <w:pgSz w:w="11906" w:h="16838"/>
          <w:pgMar w:top="1418" w:right="1106" w:bottom="1418" w:left="964" w:header="720" w:footer="284" w:gutter="0"/>
          <w:cols w:space="720"/>
          <w:titlePg/>
        </w:sectPr>
      </w:pPr>
      <w:r w:rsidRPr="00AC1F45">
        <w:rPr>
          <w:noProof/>
          <w:lang w:bidi="ar-SA"/>
        </w:rPr>
        <w:drawing>
          <wp:inline distT="0" distB="0" distL="0" distR="0" wp14:anchorId="51244497" wp14:editId="77684219">
            <wp:extent cx="5581650" cy="2124075"/>
            <wp:effectExtent l="0" t="0" r="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3CF4352" w14:textId="77777777" w:rsidR="005D1DC3" w:rsidRPr="007A1470" w:rsidRDefault="008B3E95" w:rsidP="00F91D7F">
      <w:pPr>
        <w:autoSpaceDE w:val="0"/>
        <w:autoSpaceDN w:val="0"/>
        <w:adjustRightInd w:val="0"/>
        <w:spacing w:after="24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  <w:r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lastRenderedPageBreak/>
        <w:t>La</w:t>
      </w:r>
      <w:r w:rsidR="005D1DC3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 xml:space="preserve"> production alimentaire</w:t>
      </w:r>
      <w:r w:rsidR="0062176F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 xml:space="preserve"> ralentit</w:t>
      </w:r>
      <w:r w:rsidR="005D1DC3" w:rsidRPr="007A1470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…</w:t>
      </w:r>
      <w:r w:rsidR="005D1DC3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.</w:t>
      </w:r>
    </w:p>
    <w:p w14:paraId="01568C77" w14:textId="77777777" w:rsidR="005D1DC3" w:rsidRPr="00E17EF4" w:rsidRDefault="005D1DC3" w:rsidP="005D1DC3">
      <w:pPr>
        <w:autoSpaceDE w:val="0"/>
        <w:autoSpaceDN w:val="0"/>
        <w:adjustRightInd w:val="0"/>
        <w:rPr>
          <w:rFonts w:ascii="Arial" w:eastAsiaTheme="minorHAnsi" w:hAnsi="Arial" w:cs="Arial"/>
          <w:color w:val="C0504D" w:themeColor="accent2"/>
          <w:sz w:val="6"/>
          <w:szCs w:val="19"/>
          <w:lang w:eastAsia="en-US" w:bidi="ar-SA"/>
        </w:rPr>
      </w:pPr>
    </w:p>
    <w:p w14:paraId="70576561" w14:textId="13A3E2E2" w:rsidR="000F3A23" w:rsidRPr="006C2E31" w:rsidRDefault="005D1DC3" w:rsidP="005D1DC3">
      <w:pPr>
        <w:autoSpaceDE w:val="0"/>
        <w:autoSpaceDN w:val="0"/>
        <w:adjustRightInd w:val="0"/>
        <w:jc w:val="both"/>
        <w:rPr>
          <w:rFonts w:ascii="Trebuchet MS" w:hAnsi="Trebuchet MS"/>
          <w:sz w:val="19"/>
          <w:szCs w:val="19"/>
        </w:rPr>
      </w:pPr>
      <w:r w:rsidRPr="006C2E31">
        <w:rPr>
          <w:rFonts w:ascii="Trebuchet MS" w:hAnsi="Trebuchet MS"/>
          <w:sz w:val="19"/>
          <w:szCs w:val="19"/>
        </w:rPr>
        <w:t xml:space="preserve">Après </w:t>
      </w:r>
      <w:r w:rsidR="008B3E95" w:rsidRPr="006C2E31">
        <w:rPr>
          <w:rFonts w:ascii="Trebuchet MS" w:hAnsi="Trebuchet MS"/>
          <w:sz w:val="19"/>
          <w:szCs w:val="19"/>
        </w:rPr>
        <w:t xml:space="preserve">avoir rebondi </w:t>
      </w:r>
      <w:r w:rsidR="00C87D2D">
        <w:rPr>
          <w:rFonts w:ascii="Trebuchet MS" w:hAnsi="Trebuchet MS"/>
          <w:sz w:val="19"/>
          <w:szCs w:val="19"/>
        </w:rPr>
        <w:t>de plus belle manière</w:t>
      </w:r>
      <w:r w:rsidR="008B3E95" w:rsidRPr="006C2E31">
        <w:rPr>
          <w:rFonts w:ascii="Trebuchet MS" w:hAnsi="Trebuchet MS"/>
          <w:sz w:val="19"/>
          <w:szCs w:val="19"/>
        </w:rPr>
        <w:t xml:space="preserve"> au 1</w:t>
      </w:r>
      <w:r w:rsidR="008B3E95" w:rsidRPr="006C2E31">
        <w:rPr>
          <w:rFonts w:ascii="Trebuchet MS" w:hAnsi="Trebuchet MS"/>
          <w:sz w:val="19"/>
          <w:szCs w:val="19"/>
          <w:vertAlign w:val="superscript"/>
        </w:rPr>
        <w:t>er</w:t>
      </w:r>
      <w:r w:rsidR="008B3E95" w:rsidRPr="006C2E31">
        <w:rPr>
          <w:rFonts w:ascii="Trebuchet MS" w:hAnsi="Trebuchet MS"/>
          <w:sz w:val="19"/>
          <w:szCs w:val="19"/>
        </w:rPr>
        <w:t xml:space="preserve"> trimestre 2018, l’industrie alimentaire </w:t>
      </w:r>
      <w:r w:rsidR="008C74C8">
        <w:rPr>
          <w:rFonts w:ascii="Trebuchet MS" w:hAnsi="Trebuchet MS"/>
          <w:sz w:val="19"/>
          <w:szCs w:val="19"/>
        </w:rPr>
        <w:t>ralentit</w:t>
      </w:r>
      <w:r w:rsidR="008B3E95" w:rsidRPr="006C2E31">
        <w:rPr>
          <w:rFonts w:ascii="Trebuchet MS" w:hAnsi="Trebuchet MS"/>
          <w:sz w:val="19"/>
          <w:szCs w:val="19"/>
        </w:rPr>
        <w:t xml:space="preserve"> au deuxième trimestre 2018. </w:t>
      </w:r>
      <w:r w:rsidR="008C74C8">
        <w:rPr>
          <w:rFonts w:ascii="Trebuchet MS" w:hAnsi="Trebuchet MS"/>
          <w:sz w:val="19"/>
          <w:szCs w:val="19"/>
        </w:rPr>
        <w:t>Elle</w:t>
      </w:r>
      <w:r w:rsidR="008B3E95" w:rsidRPr="006C2E31">
        <w:rPr>
          <w:rFonts w:ascii="Trebuchet MS" w:hAnsi="Trebuchet MS"/>
          <w:sz w:val="19"/>
          <w:szCs w:val="19"/>
        </w:rPr>
        <w:t xml:space="preserve"> a enregistré en effet</w:t>
      </w:r>
      <w:r w:rsidR="008C74C8">
        <w:rPr>
          <w:rFonts w:ascii="Trebuchet MS" w:hAnsi="Trebuchet MS"/>
          <w:sz w:val="19"/>
          <w:szCs w:val="19"/>
        </w:rPr>
        <w:t>,</w:t>
      </w:r>
      <w:r w:rsidR="008B3E95" w:rsidRPr="006C2E31">
        <w:rPr>
          <w:rFonts w:ascii="Trebuchet MS" w:hAnsi="Trebuchet MS"/>
          <w:sz w:val="19"/>
          <w:szCs w:val="19"/>
        </w:rPr>
        <w:t xml:space="preserve"> une </w:t>
      </w:r>
      <w:r w:rsidR="006371F6">
        <w:rPr>
          <w:rFonts w:ascii="Trebuchet MS" w:hAnsi="Trebuchet MS"/>
          <w:sz w:val="19"/>
          <w:szCs w:val="19"/>
        </w:rPr>
        <w:t xml:space="preserve">légère </w:t>
      </w:r>
      <w:r w:rsidR="008B3E95" w:rsidRPr="006C2E31">
        <w:rPr>
          <w:rFonts w:ascii="Trebuchet MS" w:hAnsi="Trebuchet MS"/>
          <w:sz w:val="19"/>
          <w:szCs w:val="19"/>
        </w:rPr>
        <w:t xml:space="preserve">baisse </w:t>
      </w:r>
      <w:r w:rsidR="008C74C8">
        <w:rPr>
          <w:rFonts w:ascii="Trebuchet MS" w:hAnsi="Trebuchet MS"/>
          <w:sz w:val="19"/>
          <w:szCs w:val="19"/>
        </w:rPr>
        <w:t xml:space="preserve">de sa production </w:t>
      </w:r>
      <w:r w:rsidR="008B3E95" w:rsidRPr="006C2E31">
        <w:rPr>
          <w:rFonts w:ascii="Trebuchet MS" w:hAnsi="Trebuchet MS"/>
          <w:sz w:val="19"/>
          <w:szCs w:val="19"/>
        </w:rPr>
        <w:t xml:space="preserve">de </w:t>
      </w:r>
      <w:r w:rsidR="006371F6">
        <w:rPr>
          <w:rFonts w:ascii="Trebuchet MS" w:hAnsi="Trebuchet MS"/>
          <w:sz w:val="19"/>
          <w:szCs w:val="19"/>
        </w:rPr>
        <w:t>0</w:t>
      </w:r>
      <w:r w:rsidR="008B3E95" w:rsidRPr="006C2E31">
        <w:rPr>
          <w:rFonts w:ascii="Trebuchet MS" w:hAnsi="Trebuchet MS"/>
          <w:sz w:val="19"/>
          <w:szCs w:val="19"/>
        </w:rPr>
        <w:t>,</w:t>
      </w:r>
      <w:r w:rsidR="006371F6">
        <w:rPr>
          <w:rFonts w:ascii="Trebuchet MS" w:hAnsi="Trebuchet MS"/>
          <w:sz w:val="19"/>
          <w:szCs w:val="19"/>
        </w:rPr>
        <w:t>2</w:t>
      </w:r>
      <w:r w:rsidR="008B3E95" w:rsidRPr="006C2E31">
        <w:rPr>
          <w:rFonts w:ascii="Trebuchet MS" w:hAnsi="Trebuchet MS"/>
          <w:sz w:val="19"/>
          <w:szCs w:val="19"/>
        </w:rPr>
        <w:t xml:space="preserve">% </w:t>
      </w:r>
      <w:r w:rsidR="000F3A23" w:rsidRPr="006C2E31">
        <w:rPr>
          <w:rFonts w:ascii="Trebuchet MS" w:hAnsi="Trebuchet MS"/>
          <w:sz w:val="19"/>
          <w:szCs w:val="19"/>
        </w:rPr>
        <w:t>en glissement</w:t>
      </w:r>
      <w:r w:rsidR="008C74C8">
        <w:rPr>
          <w:rFonts w:ascii="Trebuchet MS" w:hAnsi="Trebuchet MS"/>
          <w:sz w:val="19"/>
          <w:szCs w:val="19"/>
        </w:rPr>
        <w:t xml:space="preserve"> trimestriel</w:t>
      </w:r>
      <w:r w:rsidR="000F3A23" w:rsidRPr="006C2E31">
        <w:rPr>
          <w:rFonts w:ascii="Trebuchet MS" w:hAnsi="Trebuchet MS"/>
          <w:sz w:val="19"/>
          <w:szCs w:val="19"/>
        </w:rPr>
        <w:t xml:space="preserve">. Cette situation est la conséquence </w:t>
      </w:r>
      <w:r w:rsidR="00E17EF4">
        <w:rPr>
          <w:rFonts w:ascii="Trebuchet MS" w:hAnsi="Trebuchet MS"/>
          <w:sz w:val="19"/>
          <w:szCs w:val="19"/>
        </w:rPr>
        <w:t>du</w:t>
      </w:r>
      <w:r w:rsidR="002909DF">
        <w:rPr>
          <w:rFonts w:ascii="Trebuchet MS" w:hAnsi="Trebuchet MS"/>
          <w:sz w:val="19"/>
          <w:szCs w:val="19"/>
        </w:rPr>
        <w:t xml:space="preserve"> </w:t>
      </w:r>
      <w:r w:rsidR="008C74C8">
        <w:rPr>
          <w:rFonts w:ascii="Trebuchet MS" w:hAnsi="Trebuchet MS"/>
          <w:sz w:val="19"/>
          <w:szCs w:val="19"/>
        </w:rPr>
        <w:t>reflet de la baisse observée</w:t>
      </w:r>
      <w:r w:rsidR="000F3A23" w:rsidRPr="006C2E31">
        <w:rPr>
          <w:rFonts w:ascii="Trebuchet MS" w:hAnsi="Trebuchet MS"/>
          <w:sz w:val="19"/>
          <w:szCs w:val="19"/>
        </w:rPr>
        <w:t xml:space="preserve"> de la production du pain (-59,9%), des boissons non alcoolisées (-3</w:t>
      </w:r>
      <w:r w:rsidR="006371F6">
        <w:rPr>
          <w:rFonts w:ascii="Trebuchet MS" w:hAnsi="Trebuchet MS"/>
          <w:sz w:val="19"/>
          <w:szCs w:val="19"/>
        </w:rPr>
        <w:t>,0</w:t>
      </w:r>
      <w:r w:rsidR="000F3A23" w:rsidRPr="006C2E31">
        <w:rPr>
          <w:rFonts w:ascii="Trebuchet MS" w:hAnsi="Trebuchet MS"/>
          <w:sz w:val="19"/>
          <w:szCs w:val="19"/>
        </w:rPr>
        <w:t>%)</w:t>
      </w:r>
      <w:r w:rsidR="006371F6">
        <w:rPr>
          <w:rFonts w:ascii="Trebuchet MS" w:hAnsi="Trebuchet MS"/>
          <w:sz w:val="19"/>
          <w:szCs w:val="19"/>
        </w:rPr>
        <w:t>,</w:t>
      </w:r>
      <w:r w:rsidR="000F3A23" w:rsidRPr="006C2E31">
        <w:rPr>
          <w:rFonts w:ascii="Trebuchet MS" w:hAnsi="Trebuchet MS"/>
          <w:sz w:val="19"/>
          <w:szCs w:val="19"/>
        </w:rPr>
        <w:t xml:space="preserve"> d’eau </w:t>
      </w:r>
      <w:r w:rsidR="00AC32EC">
        <w:rPr>
          <w:rFonts w:ascii="Trebuchet MS" w:hAnsi="Trebuchet MS"/>
          <w:sz w:val="19"/>
          <w:szCs w:val="19"/>
        </w:rPr>
        <w:t xml:space="preserve">minérale </w:t>
      </w:r>
      <w:r w:rsidR="000F3A23" w:rsidRPr="006C2E31">
        <w:rPr>
          <w:rFonts w:ascii="Trebuchet MS" w:hAnsi="Trebuchet MS"/>
          <w:sz w:val="19"/>
          <w:szCs w:val="19"/>
        </w:rPr>
        <w:t>(-2</w:t>
      </w:r>
      <w:r w:rsidR="006371F6">
        <w:rPr>
          <w:rFonts w:ascii="Trebuchet MS" w:hAnsi="Trebuchet MS"/>
          <w:sz w:val="19"/>
          <w:szCs w:val="19"/>
        </w:rPr>
        <w:t>2</w:t>
      </w:r>
      <w:r w:rsidR="000F3A23" w:rsidRPr="006C2E31">
        <w:rPr>
          <w:rFonts w:ascii="Trebuchet MS" w:hAnsi="Trebuchet MS"/>
          <w:sz w:val="19"/>
          <w:szCs w:val="19"/>
        </w:rPr>
        <w:t>,4%)</w:t>
      </w:r>
      <w:r w:rsidR="00F91D7F">
        <w:rPr>
          <w:rFonts w:ascii="Trebuchet MS" w:hAnsi="Trebuchet MS"/>
          <w:sz w:val="19"/>
          <w:szCs w:val="19"/>
        </w:rPr>
        <w:t xml:space="preserve"> </w:t>
      </w:r>
      <w:r w:rsidR="006371F6">
        <w:rPr>
          <w:rFonts w:ascii="Trebuchet MS" w:hAnsi="Trebuchet MS"/>
          <w:sz w:val="19"/>
          <w:szCs w:val="19"/>
        </w:rPr>
        <w:t xml:space="preserve">et du sucre (-90,5%) </w:t>
      </w:r>
      <w:r w:rsidR="00E4678B" w:rsidRPr="006C2E31">
        <w:rPr>
          <w:rFonts w:ascii="Trebuchet MS" w:hAnsi="Trebuchet MS"/>
          <w:sz w:val="19"/>
          <w:szCs w:val="19"/>
        </w:rPr>
        <w:t>sur le trimestre sous revue</w:t>
      </w:r>
      <w:r w:rsidR="00EE24F5">
        <w:rPr>
          <w:rFonts w:ascii="Trebuchet MS" w:hAnsi="Trebuchet MS"/>
          <w:sz w:val="19"/>
          <w:szCs w:val="19"/>
        </w:rPr>
        <w:t>,</w:t>
      </w:r>
      <w:r w:rsidR="002909DF">
        <w:rPr>
          <w:rFonts w:ascii="Trebuchet MS" w:hAnsi="Trebuchet MS"/>
          <w:sz w:val="19"/>
          <w:szCs w:val="19"/>
        </w:rPr>
        <w:t xml:space="preserve"> </w:t>
      </w:r>
      <w:r w:rsidR="00EE24F5">
        <w:rPr>
          <w:rFonts w:ascii="Trebuchet MS" w:hAnsi="Trebuchet MS"/>
          <w:sz w:val="19"/>
          <w:szCs w:val="19"/>
        </w:rPr>
        <w:t>malgré la croissance (+5</w:t>
      </w:r>
      <w:r w:rsidR="006371F6">
        <w:rPr>
          <w:rFonts w:ascii="Trebuchet MS" w:hAnsi="Trebuchet MS"/>
          <w:sz w:val="19"/>
          <w:szCs w:val="19"/>
        </w:rPr>
        <w:t>,0</w:t>
      </w:r>
      <w:r w:rsidR="00EE24F5">
        <w:rPr>
          <w:rFonts w:ascii="Trebuchet MS" w:hAnsi="Trebuchet MS"/>
          <w:sz w:val="19"/>
          <w:szCs w:val="19"/>
        </w:rPr>
        <w:t xml:space="preserve">%) </w:t>
      </w:r>
      <w:r w:rsidR="00E17EF4">
        <w:rPr>
          <w:rFonts w:ascii="Trebuchet MS" w:hAnsi="Trebuchet MS"/>
          <w:sz w:val="19"/>
          <w:szCs w:val="19"/>
        </w:rPr>
        <w:t xml:space="preserve">et (+8,7%) réalisée respectivement au niveau </w:t>
      </w:r>
      <w:r w:rsidR="00EE24F5">
        <w:rPr>
          <w:rFonts w:ascii="Trebuchet MS" w:hAnsi="Trebuchet MS"/>
          <w:sz w:val="19"/>
          <w:szCs w:val="19"/>
        </w:rPr>
        <w:t xml:space="preserve">de la fabrication de bière </w:t>
      </w:r>
      <w:r w:rsidR="00E17EF4">
        <w:rPr>
          <w:rFonts w:ascii="Trebuchet MS" w:hAnsi="Trebuchet MS"/>
          <w:sz w:val="19"/>
          <w:szCs w:val="19"/>
        </w:rPr>
        <w:t xml:space="preserve">et du </w:t>
      </w:r>
      <w:proofErr w:type="spellStart"/>
      <w:r w:rsidR="00E17EF4">
        <w:rPr>
          <w:rFonts w:ascii="Trebuchet MS" w:hAnsi="Trebuchet MS"/>
          <w:sz w:val="19"/>
          <w:szCs w:val="19"/>
        </w:rPr>
        <w:t>Gritz</w:t>
      </w:r>
      <w:proofErr w:type="spellEnd"/>
      <w:r w:rsidR="00E17EF4">
        <w:rPr>
          <w:rFonts w:ascii="Trebuchet MS" w:hAnsi="Trebuchet MS"/>
          <w:sz w:val="19"/>
          <w:szCs w:val="19"/>
        </w:rPr>
        <w:t xml:space="preserve"> de maïs </w:t>
      </w:r>
      <w:r w:rsidR="00EE24F5">
        <w:rPr>
          <w:rFonts w:ascii="Trebuchet MS" w:hAnsi="Trebuchet MS"/>
          <w:sz w:val="19"/>
          <w:szCs w:val="19"/>
        </w:rPr>
        <w:t>noté</w:t>
      </w:r>
      <w:r w:rsidR="00E4678B">
        <w:rPr>
          <w:rFonts w:ascii="Trebuchet MS" w:hAnsi="Trebuchet MS"/>
          <w:sz w:val="19"/>
          <w:szCs w:val="19"/>
        </w:rPr>
        <w:t xml:space="preserve"> au cours de la période</w:t>
      </w:r>
      <w:r w:rsidR="000F3A23" w:rsidRPr="006C2E31">
        <w:rPr>
          <w:rFonts w:ascii="Trebuchet MS" w:hAnsi="Trebuchet MS"/>
          <w:sz w:val="19"/>
          <w:szCs w:val="19"/>
        </w:rPr>
        <w:t xml:space="preserve">.  </w:t>
      </w:r>
    </w:p>
    <w:p w14:paraId="63D92443" w14:textId="77777777" w:rsidR="006C2E31" w:rsidRPr="00AF7E79" w:rsidRDefault="005D1DC3" w:rsidP="006C2E31">
      <w:pPr>
        <w:jc w:val="both"/>
        <w:rPr>
          <w:noProof/>
          <w:sz w:val="2"/>
          <w:lang w:bidi="ar-SA"/>
        </w:rPr>
      </w:pPr>
      <w:r w:rsidRPr="006C2E31">
        <w:rPr>
          <w:rFonts w:ascii="Trebuchet MS" w:hAnsi="Trebuchet MS"/>
          <w:sz w:val="19"/>
          <w:szCs w:val="19"/>
        </w:rPr>
        <w:t xml:space="preserve">En glissement annuel par contre, on note une </w:t>
      </w:r>
      <w:r w:rsidR="000F3A23" w:rsidRPr="006C2E31">
        <w:rPr>
          <w:rFonts w:ascii="Trebuchet MS" w:hAnsi="Trebuchet MS"/>
          <w:sz w:val="19"/>
          <w:szCs w:val="19"/>
        </w:rPr>
        <w:t xml:space="preserve">hausse remarquable </w:t>
      </w:r>
      <w:r w:rsidRPr="006C2E31">
        <w:rPr>
          <w:rFonts w:ascii="Trebuchet MS" w:hAnsi="Trebuchet MS"/>
          <w:sz w:val="19"/>
          <w:szCs w:val="19"/>
        </w:rPr>
        <w:t xml:space="preserve"> de la production alimentaire (</w:t>
      </w:r>
      <w:r w:rsidR="006C2E31" w:rsidRPr="006C2E31">
        <w:rPr>
          <w:rFonts w:ascii="Trebuchet MS" w:hAnsi="Trebuchet MS"/>
          <w:sz w:val="19"/>
          <w:szCs w:val="19"/>
        </w:rPr>
        <w:t>+1</w:t>
      </w:r>
      <w:r w:rsidR="006371F6">
        <w:rPr>
          <w:rFonts w:ascii="Trebuchet MS" w:hAnsi="Trebuchet MS"/>
          <w:sz w:val="19"/>
          <w:szCs w:val="19"/>
        </w:rPr>
        <w:t>7</w:t>
      </w:r>
      <w:r w:rsidRPr="006C2E31">
        <w:rPr>
          <w:rFonts w:ascii="Trebuchet MS" w:hAnsi="Trebuchet MS"/>
          <w:sz w:val="19"/>
          <w:szCs w:val="19"/>
        </w:rPr>
        <w:t>,</w:t>
      </w:r>
      <w:r w:rsidR="006371F6">
        <w:rPr>
          <w:rFonts w:ascii="Trebuchet MS" w:hAnsi="Trebuchet MS"/>
          <w:sz w:val="19"/>
          <w:szCs w:val="19"/>
        </w:rPr>
        <w:t>0</w:t>
      </w:r>
      <w:r w:rsidRPr="006C2E31">
        <w:rPr>
          <w:rFonts w:ascii="Trebuchet MS" w:hAnsi="Trebuchet MS"/>
          <w:sz w:val="19"/>
          <w:szCs w:val="19"/>
        </w:rPr>
        <w:t>%)</w:t>
      </w:r>
      <w:r w:rsidR="006371F6">
        <w:rPr>
          <w:rFonts w:ascii="Trebuchet MS" w:hAnsi="Trebuchet MS"/>
          <w:sz w:val="19"/>
          <w:szCs w:val="19"/>
        </w:rPr>
        <w:t xml:space="preserve"> grâce </w:t>
      </w:r>
      <w:r w:rsidR="006371F6" w:rsidRPr="006C2E31">
        <w:rPr>
          <w:rFonts w:ascii="Trebuchet MS" w:hAnsi="Trebuchet MS"/>
          <w:sz w:val="19"/>
          <w:szCs w:val="19"/>
        </w:rPr>
        <w:t>notamment</w:t>
      </w:r>
      <w:r w:rsidR="006371F6">
        <w:rPr>
          <w:rFonts w:ascii="Trebuchet MS" w:hAnsi="Trebuchet MS"/>
          <w:sz w:val="19"/>
          <w:szCs w:val="19"/>
        </w:rPr>
        <w:t xml:space="preserve"> à</w:t>
      </w:r>
      <w:r w:rsidR="006C2E31" w:rsidRPr="006C2E31">
        <w:rPr>
          <w:rFonts w:ascii="Trebuchet MS" w:hAnsi="Trebuchet MS"/>
          <w:sz w:val="19"/>
          <w:szCs w:val="19"/>
        </w:rPr>
        <w:t xml:space="preserve"> la hausse en glissement annuel de la production de boissons évaluée à 18,3%</w:t>
      </w:r>
      <w:r w:rsidR="006C2E31" w:rsidRPr="006C2E31">
        <w:rPr>
          <w:rFonts w:ascii="Trebuchet MS" w:hAnsi="Trebuchet MS"/>
          <w:iCs/>
          <w:sz w:val="19"/>
          <w:szCs w:val="19"/>
        </w:rPr>
        <w:t xml:space="preserve">. </w:t>
      </w:r>
    </w:p>
    <w:p w14:paraId="1C51049F" w14:textId="77777777" w:rsidR="005D1DC3" w:rsidRPr="00DA7223" w:rsidRDefault="005D1DC3" w:rsidP="005D1DC3">
      <w:pPr>
        <w:autoSpaceDE w:val="0"/>
        <w:autoSpaceDN w:val="0"/>
        <w:adjustRightInd w:val="0"/>
        <w:jc w:val="both"/>
        <w:rPr>
          <w:rFonts w:ascii="Trebuchet MS" w:hAnsi="Trebuchet MS"/>
          <w:sz w:val="19"/>
          <w:szCs w:val="19"/>
        </w:rPr>
      </w:pPr>
    </w:p>
    <w:p w14:paraId="6B2AF8EA" w14:textId="77777777" w:rsidR="005D1DC3" w:rsidRPr="00376788" w:rsidRDefault="005D1DC3" w:rsidP="005D1DC3">
      <w:pPr>
        <w:tabs>
          <w:tab w:val="left" w:pos="284"/>
        </w:tabs>
        <w:autoSpaceDE w:val="0"/>
        <w:autoSpaceDN w:val="0"/>
        <w:adjustRightInd w:val="0"/>
        <w:jc w:val="both"/>
        <w:rPr>
          <w:rFonts w:ascii="Trebuchet MS" w:hAnsi="Trebuchet MS"/>
          <w:sz w:val="19"/>
          <w:szCs w:val="19"/>
        </w:rPr>
      </w:pPr>
    </w:p>
    <w:p w14:paraId="6A9C08D7" w14:textId="77777777" w:rsidR="005D1DC3" w:rsidRDefault="00CC6185" w:rsidP="005D1DC3">
      <w:pPr>
        <w:spacing w:line="276" w:lineRule="auto"/>
        <w:jc w:val="right"/>
      </w:pPr>
      <w:r>
        <w:rPr>
          <w:noProof/>
          <w:lang w:bidi="ar-SA"/>
        </w:rPr>
        <w:drawing>
          <wp:inline distT="0" distB="0" distL="0" distR="0" wp14:anchorId="75BCB2D6" wp14:editId="6325C263">
            <wp:extent cx="2933700" cy="2209800"/>
            <wp:effectExtent l="0" t="0" r="0" b="0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F0C063B" w14:textId="77777777" w:rsidR="005D1DC3" w:rsidRPr="006E1F40" w:rsidRDefault="005D1DC3" w:rsidP="005D1DC3">
      <w:pPr>
        <w:jc w:val="both"/>
        <w:rPr>
          <w:color w:val="FF6600"/>
          <w:sz w:val="20"/>
          <w:szCs w:val="20"/>
        </w:rPr>
      </w:pPr>
      <w:r w:rsidRPr="00FB7585">
        <w:rPr>
          <w:rFonts w:ascii="Trebuchet MS" w:hAnsi="Trebuchet MS"/>
          <w:b/>
          <w:sz w:val="16"/>
          <w:szCs w:val="16"/>
        </w:rPr>
        <w:t>Source</w:t>
      </w:r>
      <w:r>
        <w:rPr>
          <w:rFonts w:ascii="Trebuchet MS" w:hAnsi="Trebuchet MS"/>
          <w:sz w:val="16"/>
          <w:szCs w:val="16"/>
        </w:rPr>
        <w:t> : INSAE/</w:t>
      </w:r>
      <w:r w:rsidRPr="00FB7585">
        <w:rPr>
          <w:rFonts w:ascii="Trebuchet MS" w:hAnsi="Trebuchet MS"/>
          <w:sz w:val="16"/>
          <w:szCs w:val="16"/>
        </w:rPr>
        <w:t>DSEE</w:t>
      </w:r>
    </w:p>
    <w:p w14:paraId="0B57F561" w14:textId="77777777" w:rsidR="005D1DC3" w:rsidRDefault="005D1DC3" w:rsidP="005D1DC3">
      <w:pPr>
        <w:jc w:val="both"/>
        <w:rPr>
          <w:color w:val="FF6600"/>
          <w:sz w:val="20"/>
          <w:szCs w:val="20"/>
        </w:rPr>
      </w:pPr>
    </w:p>
    <w:p w14:paraId="486D4C1A" w14:textId="77777777" w:rsidR="00C33C1E" w:rsidRDefault="00C33C1E" w:rsidP="005D1DC3">
      <w:pPr>
        <w:jc w:val="both"/>
        <w:rPr>
          <w:color w:val="FF6600"/>
          <w:sz w:val="20"/>
          <w:szCs w:val="20"/>
        </w:rPr>
        <w:sectPr w:rsidR="00C33C1E" w:rsidSect="00B73A26">
          <w:pgSz w:w="11906" w:h="16838"/>
          <w:pgMar w:top="1418" w:right="1106" w:bottom="1418" w:left="851" w:header="720" w:footer="284" w:gutter="0"/>
          <w:cols w:num="2" w:space="709"/>
          <w:titlePg/>
        </w:sectPr>
      </w:pPr>
    </w:p>
    <w:p w14:paraId="240D4E53" w14:textId="77777777" w:rsidR="005D1DC3" w:rsidRPr="00400CCD" w:rsidRDefault="009067D8" w:rsidP="005D1DC3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</w:pPr>
      <w:r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L</w:t>
      </w:r>
      <w:r w:rsidR="005D1DC3" w:rsidRPr="0031166A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’industrie textile</w:t>
      </w:r>
      <w:r w:rsidR="002909DF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 xml:space="preserve"> </w:t>
      </w:r>
      <w:r w:rsidR="002349CB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se contracte</w:t>
      </w:r>
      <w:r w:rsidR="005D1DC3" w:rsidRPr="0031166A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...</w:t>
      </w:r>
    </w:p>
    <w:p w14:paraId="2D828791" w14:textId="77777777" w:rsidR="005D1DC3" w:rsidRPr="000A58EB" w:rsidRDefault="005D1DC3" w:rsidP="005D1DC3">
      <w:pPr>
        <w:jc w:val="both"/>
        <w:rPr>
          <w:rFonts w:ascii="Trebuchet MS" w:hAnsi="Trebuchet MS"/>
          <w:iCs/>
          <w:sz w:val="8"/>
          <w:szCs w:val="19"/>
        </w:rPr>
      </w:pPr>
    </w:p>
    <w:p w14:paraId="03978F1C" w14:textId="77777777" w:rsidR="001A38E2" w:rsidRDefault="009067D8" w:rsidP="009067D8">
      <w:pPr>
        <w:jc w:val="both"/>
        <w:rPr>
          <w:rFonts w:ascii="Trebuchet MS" w:hAnsi="Trebuchet MS"/>
          <w:iCs/>
          <w:sz w:val="19"/>
          <w:szCs w:val="19"/>
        </w:rPr>
      </w:pPr>
      <w:r>
        <w:rPr>
          <w:rFonts w:ascii="Trebuchet MS" w:hAnsi="Trebuchet MS"/>
          <w:iCs/>
          <w:sz w:val="19"/>
          <w:szCs w:val="19"/>
        </w:rPr>
        <w:t xml:space="preserve">La reprise enregistrée au premier trimestre 2018 de la production de textile s’est </w:t>
      </w:r>
      <w:r w:rsidR="002349CB">
        <w:rPr>
          <w:rFonts w:ascii="Trebuchet MS" w:hAnsi="Trebuchet MS"/>
          <w:iCs/>
          <w:sz w:val="19"/>
          <w:szCs w:val="19"/>
        </w:rPr>
        <w:t>estompée</w:t>
      </w:r>
      <w:r>
        <w:rPr>
          <w:rFonts w:ascii="Trebuchet MS" w:hAnsi="Trebuchet MS"/>
          <w:iCs/>
          <w:sz w:val="19"/>
          <w:szCs w:val="19"/>
        </w:rPr>
        <w:t xml:space="preserve"> au deuxième trimestre 2018</w:t>
      </w:r>
      <w:r w:rsidR="00583D99">
        <w:rPr>
          <w:rFonts w:ascii="Trebuchet MS" w:hAnsi="Trebuchet MS"/>
          <w:iCs/>
          <w:sz w:val="19"/>
          <w:szCs w:val="19"/>
        </w:rPr>
        <w:t>,</w:t>
      </w:r>
      <w:r w:rsidR="002349CB">
        <w:rPr>
          <w:rFonts w:ascii="Trebuchet MS" w:hAnsi="Trebuchet MS"/>
          <w:iCs/>
          <w:sz w:val="19"/>
          <w:szCs w:val="19"/>
        </w:rPr>
        <w:t xml:space="preserve"> laissant place à une régression</w:t>
      </w:r>
      <w:r w:rsidR="00B35C12">
        <w:rPr>
          <w:rFonts w:ascii="Trebuchet MS" w:hAnsi="Trebuchet MS"/>
          <w:iCs/>
          <w:sz w:val="19"/>
          <w:szCs w:val="19"/>
        </w:rPr>
        <w:t xml:space="preserve"> notoire</w:t>
      </w:r>
      <w:r w:rsidR="002349CB">
        <w:rPr>
          <w:rFonts w:ascii="Trebuchet MS" w:hAnsi="Trebuchet MS"/>
          <w:iCs/>
          <w:sz w:val="19"/>
          <w:szCs w:val="19"/>
        </w:rPr>
        <w:t>.</w:t>
      </w:r>
      <w:r w:rsidR="002909DF">
        <w:rPr>
          <w:rFonts w:ascii="Trebuchet MS" w:hAnsi="Trebuchet MS"/>
          <w:iCs/>
          <w:sz w:val="19"/>
          <w:szCs w:val="19"/>
        </w:rPr>
        <w:t xml:space="preserve"> </w:t>
      </w:r>
      <w:r w:rsidR="00C65612">
        <w:rPr>
          <w:rFonts w:ascii="Trebuchet MS" w:hAnsi="Trebuchet MS"/>
          <w:iCs/>
          <w:sz w:val="19"/>
          <w:szCs w:val="19"/>
        </w:rPr>
        <w:t>Cette baisse</w:t>
      </w:r>
      <w:r w:rsidR="002909DF">
        <w:rPr>
          <w:rFonts w:ascii="Trebuchet MS" w:hAnsi="Trebuchet MS"/>
          <w:iCs/>
          <w:sz w:val="19"/>
          <w:szCs w:val="19"/>
        </w:rPr>
        <w:t xml:space="preserve"> </w:t>
      </w:r>
      <w:r w:rsidR="00C65612">
        <w:rPr>
          <w:rFonts w:ascii="Trebuchet MS" w:hAnsi="Trebuchet MS"/>
          <w:iCs/>
          <w:sz w:val="19"/>
          <w:szCs w:val="19"/>
        </w:rPr>
        <w:t xml:space="preserve">considérable </w:t>
      </w:r>
      <w:r w:rsidR="001A38E2">
        <w:rPr>
          <w:rFonts w:ascii="Trebuchet MS" w:hAnsi="Trebuchet MS"/>
          <w:iCs/>
          <w:sz w:val="19"/>
          <w:szCs w:val="19"/>
        </w:rPr>
        <w:t xml:space="preserve">dans l’industrie textile </w:t>
      </w:r>
      <w:r w:rsidR="00C65612">
        <w:rPr>
          <w:rFonts w:ascii="Trebuchet MS" w:hAnsi="Trebuchet MS"/>
          <w:iCs/>
          <w:sz w:val="19"/>
          <w:szCs w:val="19"/>
        </w:rPr>
        <w:t>s’établit à 11,9</w:t>
      </w:r>
      <w:r w:rsidRPr="00091082">
        <w:rPr>
          <w:rFonts w:ascii="Trebuchet MS" w:hAnsi="Trebuchet MS"/>
          <w:iCs/>
          <w:sz w:val="19"/>
          <w:szCs w:val="19"/>
        </w:rPr>
        <w:t>% en glissement trimestriel</w:t>
      </w:r>
      <w:r w:rsidR="00B35C12">
        <w:rPr>
          <w:rFonts w:ascii="Trebuchet MS" w:hAnsi="Trebuchet MS"/>
          <w:iCs/>
          <w:sz w:val="19"/>
          <w:szCs w:val="19"/>
        </w:rPr>
        <w:t xml:space="preserve"> dû essentiellement à la</w:t>
      </w:r>
      <w:r w:rsidR="002909DF">
        <w:rPr>
          <w:rFonts w:ascii="Trebuchet MS" w:hAnsi="Trebuchet MS"/>
          <w:iCs/>
          <w:sz w:val="19"/>
          <w:szCs w:val="19"/>
        </w:rPr>
        <w:t xml:space="preserve"> </w:t>
      </w:r>
      <w:r w:rsidR="00C65612">
        <w:rPr>
          <w:rFonts w:ascii="Trebuchet MS" w:hAnsi="Trebuchet MS"/>
          <w:iCs/>
          <w:sz w:val="19"/>
          <w:szCs w:val="19"/>
        </w:rPr>
        <w:t>diminution</w:t>
      </w:r>
      <w:r w:rsidR="002909DF">
        <w:rPr>
          <w:rFonts w:ascii="Trebuchet MS" w:hAnsi="Trebuchet MS"/>
          <w:iCs/>
          <w:sz w:val="19"/>
          <w:szCs w:val="19"/>
        </w:rPr>
        <w:t xml:space="preserve"> </w:t>
      </w:r>
      <w:r w:rsidRPr="00091082">
        <w:rPr>
          <w:rFonts w:ascii="Trebuchet MS" w:hAnsi="Trebuchet MS"/>
          <w:iCs/>
          <w:sz w:val="19"/>
          <w:szCs w:val="19"/>
        </w:rPr>
        <w:t xml:space="preserve">de la production </w:t>
      </w:r>
      <w:r w:rsidR="001A38E2">
        <w:rPr>
          <w:rFonts w:ascii="Trebuchet MS" w:hAnsi="Trebuchet MS"/>
          <w:iCs/>
          <w:sz w:val="19"/>
          <w:szCs w:val="19"/>
        </w:rPr>
        <w:t xml:space="preserve">du tissu écru </w:t>
      </w:r>
      <w:r w:rsidR="00C65612">
        <w:rPr>
          <w:rFonts w:ascii="Trebuchet MS" w:hAnsi="Trebuchet MS"/>
          <w:iCs/>
          <w:sz w:val="19"/>
          <w:szCs w:val="19"/>
        </w:rPr>
        <w:t>qui a enregistré une</w:t>
      </w:r>
      <w:r w:rsidR="002909DF">
        <w:rPr>
          <w:rFonts w:ascii="Trebuchet MS" w:hAnsi="Trebuchet MS"/>
          <w:iCs/>
          <w:sz w:val="19"/>
          <w:szCs w:val="19"/>
        </w:rPr>
        <w:t xml:space="preserve"> </w:t>
      </w:r>
      <w:r w:rsidR="00C65612">
        <w:rPr>
          <w:rFonts w:ascii="Trebuchet MS" w:hAnsi="Trebuchet MS"/>
          <w:iCs/>
          <w:sz w:val="19"/>
          <w:szCs w:val="19"/>
        </w:rPr>
        <w:t>décrue</w:t>
      </w:r>
      <w:r w:rsidR="001A38E2">
        <w:rPr>
          <w:rFonts w:ascii="Trebuchet MS" w:hAnsi="Trebuchet MS"/>
          <w:iCs/>
          <w:sz w:val="19"/>
          <w:szCs w:val="19"/>
        </w:rPr>
        <w:t xml:space="preserve"> de </w:t>
      </w:r>
      <w:r w:rsidR="00C65612">
        <w:rPr>
          <w:rFonts w:ascii="Trebuchet MS" w:hAnsi="Trebuchet MS"/>
          <w:iCs/>
          <w:sz w:val="19"/>
          <w:szCs w:val="19"/>
        </w:rPr>
        <w:t>12</w:t>
      </w:r>
      <w:r w:rsidR="001A38E2">
        <w:rPr>
          <w:rFonts w:ascii="Trebuchet MS" w:hAnsi="Trebuchet MS"/>
          <w:iCs/>
          <w:sz w:val="19"/>
          <w:szCs w:val="19"/>
        </w:rPr>
        <w:t>%</w:t>
      </w:r>
      <w:r w:rsidR="002909DF">
        <w:rPr>
          <w:rFonts w:ascii="Trebuchet MS" w:hAnsi="Trebuchet MS"/>
          <w:iCs/>
          <w:sz w:val="19"/>
          <w:szCs w:val="19"/>
        </w:rPr>
        <w:t xml:space="preserve"> </w:t>
      </w:r>
      <w:r w:rsidR="00B35C12">
        <w:rPr>
          <w:rFonts w:ascii="Trebuchet MS" w:hAnsi="Trebuchet MS"/>
          <w:iCs/>
          <w:sz w:val="19"/>
          <w:szCs w:val="19"/>
        </w:rPr>
        <w:t>sur la période sous revue</w:t>
      </w:r>
      <w:r w:rsidRPr="00091082">
        <w:rPr>
          <w:rFonts w:ascii="Trebuchet MS" w:hAnsi="Trebuchet MS"/>
          <w:iCs/>
          <w:sz w:val="19"/>
          <w:szCs w:val="19"/>
        </w:rPr>
        <w:t>.</w:t>
      </w:r>
      <w:r w:rsidR="00C65612">
        <w:rPr>
          <w:rFonts w:ascii="Trebuchet MS" w:hAnsi="Trebuchet MS"/>
          <w:iCs/>
          <w:sz w:val="19"/>
          <w:szCs w:val="19"/>
        </w:rPr>
        <w:t xml:space="preserve"> Ce qui pourrait être occasionné par l’arrêt de l’activité dans certaines industries textiles depuis le début de l’année.</w:t>
      </w:r>
    </w:p>
    <w:p w14:paraId="6859D8F2" w14:textId="77777777" w:rsidR="009067D8" w:rsidRPr="001774EE" w:rsidRDefault="00C65612" w:rsidP="009067D8">
      <w:pPr>
        <w:jc w:val="both"/>
        <w:rPr>
          <w:rFonts w:ascii="Trebuchet MS" w:hAnsi="Trebuchet MS"/>
          <w:iCs/>
          <w:sz w:val="19"/>
          <w:szCs w:val="19"/>
        </w:rPr>
      </w:pPr>
      <w:r>
        <w:rPr>
          <w:rFonts w:ascii="Trebuchet MS" w:hAnsi="Trebuchet MS"/>
          <w:iCs/>
          <w:sz w:val="19"/>
          <w:szCs w:val="19"/>
        </w:rPr>
        <w:t xml:space="preserve">En </w:t>
      </w:r>
      <w:r w:rsidRPr="001774EE">
        <w:rPr>
          <w:rFonts w:ascii="Trebuchet MS" w:hAnsi="Trebuchet MS"/>
          <w:iCs/>
          <w:sz w:val="19"/>
          <w:szCs w:val="19"/>
        </w:rPr>
        <w:t>glissement annuel</w:t>
      </w:r>
      <w:r>
        <w:rPr>
          <w:rFonts w:ascii="Trebuchet MS" w:hAnsi="Trebuchet MS"/>
          <w:iCs/>
          <w:sz w:val="19"/>
          <w:szCs w:val="19"/>
        </w:rPr>
        <w:t>,</w:t>
      </w:r>
      <w:r w:rsidR="002909DF">
        <w:rPr>
          <w:rFonts w:ascii="Trebuchet MS" w:hAnsi="Trebuchet MS"/>
          <w:iCs/>
          <w:sz w:val="19"/>
          <w:szCs w:val="19"/>
        </w:rPr>
        <w:t xml:space="preserve"> </w:t>
      </w:r>
      <w:r>
        <w:rPr>
          <w:rFonts w:ascii="Trebuchet MS" w:hAnsi="Trebuchet MS"/>
          <w:iCs/>
          <w:sz w:val="19"/>
          <w:szCs w:val="19"/>
        </w:rPr>
        <w:t>cette baisse est encore plus accentuée. Elle s’élève à 21,3%</w:t>
      </w:r>
      <w:r w:rsidR="009067D8" w:rsidRPr="001774EE">
        <w:rPr>
          <w:rFonts w:ascii="Trebuchet MS" w:hAnsi="Trebuchet MS"/>
          <w:iCs/>
          <w:sz w:val="19"/>
          <w:szCs w:val="19"/>
        </w:rPr>
        <w:t xml:space="preserve"> de la production  </w:t>
      </w:r>
      <w:r w:rsidR="001A38E2">
        <w:rPr>
          <w:rFonts w:ascii="Trebuchet MS" w:hAnsi="Trebuchet MS"/>
          <w:iCs/>
          <w:sz w:val="19"/>
          <w:szCs w:val="19"/>
        </w:rPr>
        <w:t>textile</w:t>
      </w:r>
      <w:r>
        <w:rPr>
          <w:rFonts w:ascii="Trebuchet MS" w:hAnsi="Trebuchet MS"/>
          <w:iCs/>
          <w:sz w:val="19"/>
          <w:szCs w:val="19"/>
        </w:rPr>
        <w:t>.</w:t>
      </w:r>
    </w:p>
    <w:p w14:paraId="59E4A975" w14:textId="77777777" w:rsidR="005D1DC3" w:rsidRPr="00377CC4" w:rsidRDefault="005D1DC3" w:rsidP="005D1DC3">
      <w:pPr>
        <w:jc w:val="both"/>
        <w:rPr>
          <w:rFonts w:ascii="Trebuchet MS" w:hAnsi="Trebuchet MS"/>
          <w:iCs/>
          <w:sz w:val="8"/>
          <w:szCs w:val="19"/>
          <w:highlight w:val="yellow"/>
        </w:rPr>
      </w:pPr>
    </w:p>
    <w:p w14:paraId="3445DCC6" w14:textId="77777777" w:rsidR="005D1DC3" w:rsidRPr="00131D5F" w:rsidRDefault="00D3054A" w:rsidP="00C33C1E">
      <w:pPr>
        <w:spacing w:after="240"/>
        <w:jc w:val="both"/>
        <w:rPr>
          <w:szCs w:val="20"/>
        </w:rPr>
      </w:pPr>
      <w:r>
        <w:rPr>
          <w:noProof/>
          <w:lang w:bidi="ar-SA"/>
        </w:rPr>
        <w:drawing>
          <wp:inline distT="0" distB="0" distL="0" distR="0" wp14:anchorId="3A9F398A" wp14:editId="096F3A5A">
            <wp:extent cx="2897505" cy="2028825"/>
            <wp:effectExtent l="0" t="0" r="0" b="0"/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5D1DC3" w:rsidRPr="00FB7585">
        <w:rPr>
          <w:rFonts w:ascii="Trebuchet MS" w:hAnsi="Trebuchet MS"/>
          <w:b/>
          <w:sz w:val="16"/>
          <w:szCs w:val="16"/>
        </w:rPr>
        <w:t>Source</w:t>
      </w:r>
      <w:r w:rsidR="005D1DC3" w:rsidRPr="00FB7585">
        <w:rPr>
          <w:rFonts w:ascii="Trebuchet MS" w:hAnsi="Trebuchet MS"/>
          <w:sz w:val="16"/>
          <w:szCs w:val="16"/>
        </w:rPr>
        <w:t> : INSAE, DSEE</w:t>
      </w:r>
    </w:p>
    <w:p w14:paraId="773367A6" w14:textId="77777777" w:rsidR="005D1DC3" w:rsidRDefault="005D1DC3" w:rsidP="005D1DC3">
      <w:pPr>
        <w:jc w:val="both"/>
        <w:rPr>
          <w:iCs/>
          <w:color w:val="FF0000"/>
          <w:sz w:val="20"/>
          <w:szCs w:val="20"/>
        </w:rPr>
      </w:pPr>
    </w:p>
    <w:p w14:paraId="0A1C55B3" w14:textId="77777777" w:rsidR="005D1DC3" w:rsidRDefault="005D1DC3" w:rsidP="005D1DC3">
      <w:pPr>
        <w:jc w:val="both"/>
        <w:rPr>
          <w:iCs/>
          <w:color w:val="FF0000"/>
          <w:sz w:val="20"/>
          <w:szCs w:val="20"/>
        </w:rPr>
        <w:sectPr w:rsidR="005D1DC3" w:rsidSect="00BD426D">
          <w:type w:val="continuous"/>
          <w:pgSz w:w="11906" w:h="16838"/>
          <w:pgMar w:top="1418" w:right="1106" w:bottom="1418" w:left="964" w:header="720" w:footer="284" w:gutter="0"/>
          <w:cols w:num="2" w:space="709"/>
          <w:titlePg/>
        </w:sectPr>
      </w:pPr>
    </w:p>
    <w:p w14:paraId="7C107A62" w14:textId="77777777" w:rsidR="005D1DC3" w:rsidRDefault="00A22C9A" w:rsidP="005D1DC3">
      <w:pPr>
        <w:tabs>
          <w:tab w:val="left" w:pos="1365"/>
          <w:tab w:val="left" w:pos="5505"/>
        </w:tabs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  <w:r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L’industrie</w:t>
      </w:r>
      <w:r w:rsidR="005D1DC3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 xml:space="preserve"> c</w:t>
      </w:r>
      <w:r w:rsidR="005D1DC3" w:rsidRPr="007A1470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himique</w:t>
      </w:r>
      <w:r w:rsidR="002909DF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 xml:space="preserve"> </w:t>
      </w:r>
      <w:r w:rsidR="00E27E78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 xml:space="preserve">en </w:t>
      </w:r>
      <w:r w:rsidR="00C70BA6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dép</w:t>
      </w:r>
      <w:r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 xml:space="preserve">ression </w:t>
      </w:r>
      <w:r w:rsidR="005D1DC3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…</w:t>
      </w:r>
    </w:p>
    <w:p w14:paraId="1F33F0F3" w14:textId="77777777" w:rsidR="005D1DC3" w:rsidRPr="004746CA" w:rsidRDefault="005D1DC3" w:rsidP="005D1DC3">
      <w:pPr>
        <w:tabs>
          <w:tab w:val="left" w:pos="1365"/>
          <w:tab w:val="left" w:pos="5505"/>
        </w:tabs>
        <w:autoSpaceDE w:val="0"/>
        <w:autoSpaceDN w:val="0"/>
        <w:adjustRightInd w:val="0"/>
        <w:rPr>
          <w:rFonts w:ascii="Trebuchet MS" w:hAnsi="Trebuchet MS"/>
          <w:iCs/>
          <w:color w:val="1F497D" w:themeColor="text2"/>
          <w:sz w:val="8"/>
          <w:szCs w:val="19"/>
        </w:rPr>
      </w:pPr>
    </w:p>
    <w:p w14:paraId="26AF4AC2" w14:textId="1143BF49" w:rsidR="008F2E5A" w:rsidRPr="0054706D" w:rsidRDefault="0054706D" w:rsidP="008F2E5A">
      <w:pPr>
        <w:jc w:val="both"/>
        <w:rPr>
          <w:rFonts w:ascii="Trebuchet MS" w:hAnsi="Trebuchet MS"/>
          <w:sz w:val="19"/>
          <w:szCs w:val="19"/>
        </w:rPr>
      </w:pPr>
      <w:r w:rsidRPr="0054706D">
        <w:rPr>
          <w:rFonts w:ascii="Trebuchet MS" w:hAnsi="Trebuchet MS"/>
          <w:iCs/>
          <w:sz w:val="19"/>
          <w:szCs w:val="19"/>
        </w:rPr>
        <w:t>Contrairement au trimestre précédent, la production dans l’industrie chimique a enregistré au deuxième trimestre 20</w:t>
      </w:r>
      <w:r>
        <w:rPr>
          <w:rFonts w:ascii="Trebuchet MS" w:hAnsi="Trebuchet MS"/>
          <w:iCs/>
          <w:sz w:val="19"/>
          <w:szCs w:val="19"/>
        </w:rPr>
        <w:t>1</w:t>
      </w:r>
      <w:r w:rsidR="00A22C9A">
        <w:rPr>
          <w:rFonts w:ascii="Trebuchet MS" w:hAnsi="Trebuchet MS"/>
          <w:iCs/>
          <w:sz w:val="19"/>
          <w:szCs w:val="19"/>
        </w:rPr>
        <w:t>8 un</w:t>
      </w:r>
      <w:r w:rsidR="002909DF">
        <w:rPr>
          <w:rFonts w:ascii="Trebuchet MS" w:hAnsi="Trebuchet MS"/>
          <w:iCs/>
          <w:sz w:val="19"/>
          <w:szCs w:val="19"/>
        </w:rPr>
        <w:t xml:space="preserve"> </w:t>
      </w:r>
      <w:r w:rsidR="00A22C9A">
        <w:rPr>
          <w:rFonts w:ascii="Trebuchet MS" w:hAnsi="Trebuchet MS"/>
          <w:iCs/>
          <w:sz w:val="19"/>
          <w:szCs w:val="19"/>
        </w:rPr>
        <w:t>fort</w:t>
      </w:r>
      <w:r w:rsidR="002909DF">
        <w:rPr>
          <w:rFonts w:ascii="Trebuchet MS" w:hAnsi="Trebuchet MS"/>
          <w:iCs/>
          <w:sz w:val="19"/>
          <w:szCs w:val="19"/>
        </w:rPr>
        <w:t xml:space="preserve"> </w:t>
      </w:r>
      <w:r w:rsidR="00A22C9A">
        <w:rPr>
          <w:rFonts w:ascii="Trebuchet MS" w:hAnsi="Trebuchet MS"/>
          <w:iCs/>
          <w:sz w:val="19"/>
          <w:szCs w:val="19"/>
        </w:rPr>
        <w:t xml:space="preserve">recul </w:t>
      </w:r>
      <w:r>
        <w:rPr>
          <w:rFonts w:ascii="Trebuchet MS" w:hAnsi="Trebuchet MS"/>
          <w:iCs/>
          <w:sz w:val="19"/>
          <w:szCs w:val="19"/>
        </w:rPr>
        <w:t>d</w:t>
      </w:r>
      <w:r w:rsidRPr="0054706D">
        <w:rPr>
          <w:rFonts w:ascii="Trebuchet MS" w:hAnsi="Trebuchet MS"/>
          <w:iCs/>
          <w:sz w:val="19"/>
          <w:szCs w:val="19"/>
        </w:rPr>
        <w:t xml:space="preserve">e </w:t>
      </w:r>
      <w:r w:rsidR="00C70BA6">
        <w:rPr>
          <w:rFonts w:ascii="Trebuchet MS" w:hAnsi="Trebuchet MS"/>
          <w:iCs/>
          <w:sz w:val="19"/>
          <w:szCs w:val="19"/>
        </w:rPr>
        <w:t>22</w:t>
      </w:r>
      <w:r>
        <w:rPr>
          <w:rFonts w:ascii="Trebuchet MS" w:hAnsi="Trebuchet MS"/>
          <w:iCs/>
          <w:sz w:val="19"/>
          <w:szCs w:val="19"/>
        </w:rPr>
        <w:t>,</w:t>
      </w:r>
      <w:r w:rsidR="00C70BA6">
        <w:rPr>
          <w:rFonts w:ascii="Trebuchet MS" w:hAnsi="Trebuchet MS"/>
          <w:iCs/>
          <w:sz w:val="19"/>
          <w:szCs w:val="19"/>
        </w:rPr>
        <w:t>3</w:t>
      </w:r>
      <w:r w:rsidRPr="0054706D">
        <w:rPr>
          <w:rFonts w:ascii="Trebuchet MS" w:hAnsi="Trebuchet MS"/>
          <w:iCs/>
          <w:sz w:val="19"/>
          <w:szCs w:val="19"/>
        </w:rPr>
        <w:t xml:space="preserve"> % en glissement trimestriel. Cette situation est </w:t>
      </w:r>
      <w:r w:rsidR="00C70BA6">
        <w:rPr>
          <w:rFonts w:ascii="Trebuchet MS" w:hAnsi="Trebuchet MS"/>
          <w:iCs/>
          <w:sz w:val="19"/>
          <w:szCs w:val="19"/>
        </w:rPr>
        <w:t xml:space="preserve">le résultat de la contre-performance observée à la fois dans </w:t>
      </w:r>
      <w:r w:rsidR="00C70BA6" w:rsidRPr="0054706D">
        <w:rPr>
          <w:rFonts w:ascii="Trebuchet MS" w:hAnsi="Trebuchet MS"/>
          <w:iCs/>
          <w:sz w:val="19"/>
          <w:szCs w:val="19"/>
        </w:rPr>
        <w:t xml:space="preserve">la production de </w:t>
      </w:r>
      <w:r w:rsidR="00C70BA6">
        <w:rPr>
          <w:rFonts w:ascii="Trebuchet MS" w:hAnsi="Trebuchet MS"/>
          <w:iCs/>
          <w:sz w:val="19"/>
          <w:szCs w:val="19"/>
        </w:rPr>
        <w:t xml:space="preserve">l’alcool médicale </w:t>
      </w:r>
      <w:r>
        <w:rPr>
          <w:rFonts w:ascii="Trebuchet MS" w:hAnsi="Trebuchet MS"/>
          <w:iCs/>
          <w:sz w:val="19"/>
          <w:szCs w:val="19"/>
        </w:rPr>
        <w:t>(-3</w:t>
      </w:r>
      <w:r w:rsidR="00A22C9A">
        <w:rPr>
          <w:rFonts w:ascii="Trebuchet MS" w:hAnsi="Trebuchet MS"/>
          <w:iCs/>
          <w:sz w:val="19"/>
          <w:szCs w:val="19"/>
        </w:rPr>
        <w:t>1</w:t>
      </w:r>
      <w:r>
        <w:rPr>
          <w:rFonts w:ascii="Trebuchet MS" w:hAnsi="Trebuchet MS"/>
          <w:iCs/>
          <w:sz w:val="19"/>
          <w:szCs w:val="19"/>
        </w:rPr>
        <w:t>,</w:t>
      </w:r>
      <w:r w:rsidR="00A22C9A">
        <w:rPr>
          <w:rFonts w:ascii="Trebuchet MS" w:hAnsi="Trebuchet MS"/>
          <w:iCs/>
          <w:sz w:val="19"/>
          <w:szCs w:val="19"/>
        </w:rPr>
        <w:t>4</w:t>
      </w:r>
      <w:r w:rsidRPr="0054706D">
        <w:rPr>
          <w:rFonts w:ascii="Trebuchet MS" w:hAnsi="Trebuchet MS"/>
          <w:iCs/>
          <w:sz w:val="19"/>
          <w:szCs w:val="19"/>
        </w:rPr>
        <w:t>%</w:t>
      </w:r>
      <w:r>
        <w:rPr>
          <w:rFonts w:ascii="Trebuchet MS" w:hAnsi="Trebuchet MS"/>
          <w:iCs/>
          <w:sz w:val="19"/>
          <w:szCs w:val="19"/>
        </w:rPr>
        <w:t>)</w:t>
      </w:r>
      <w:r w:rsidR="00C70BA6">
        <w:rPr>
          <w:rFonts w:ascii="Trebuchet MS" w:hAnsi="Trebuchet MS"/>
          <w:iCs/>
          <w:sz w:val="19"/>
          <w:szCs w:val="19"/>
        </w:rPr>
        <w:t>, d’oxygène médical (-18,1%) et du savon Palmida (-79,9%)</w:t>
      </w:r>
      <w:r>
        <w:rPr>
          <w:rFonts w:ascii="Trebuchet MS" w:hAnsi="Trebuchet MS"/>
          <w:iCs/>
          <w:sz w:val="19"/>
          <w:szCs w:val="19"/>
        </w:rPr>
        <w:t>au cours du trimestre.</w:t>
      </w:r>
      <w:r w:rsidR="00C70BA6">
        <w:rPr>
          <w:rFonts w:ascii="Trebuchet MS" w:hAnsi="Trebuchet MS"/>
          <w:iCs/>
          <w:sz w:val="19"/>
          <w:szCs w:val="19"/>
        </w:rPr>
        <w:t xml:space="preserve"> Toutefois, on a noté une évolution dans la production de peintures (+39,7%).</w:t>
      </w:r>
    </w:p>
    <w:p w14:paraId="2DD3BBF6" w14:textId="6F0E1C6C" w:rsidR="005D1DC3" w:rsidRPr="00B3678E" w:rsidRDefault="005D1DC3" w:rsidP="005D1DC3">
      <w:pPr>
        <w:jc w:val="both"/>
        <w:rPr>
          <w:rFonts w:ascii="Trebuchet MS" w:hAnsi="Trebuchet MS"/>
          <w:iCs/>
          <w:sz w:val="19"/>
          <w:szCs w:val="19"/>
        </w:rPr>
      </w:pPr>
      <w:r w:rsidRPr="00B3678E">
        <w:rPr>
          <w:rFonts w:ascii="Trebuchet MS" w:hAnsi="Trebuchet MS"/>
          <w:iCs/>
          <w:sz w:val="19"/>
          <w:szCs w:val="19"/>
        </w:rPr>
        <w:t>Par contre</w:t>
      </w:r>
      <w:r w:rsidR="008151CB">
        <w:rPr>
          <w:rFonts w:ascii="Trebuchet MS" w:hAnsi="Trebuchet MS"/>
          <w:iCs/>
          <w:sz w:val="19"/>
          <w:szCs w:val="19"/>
        </w:rPr>
        <w:t>,</w:t>
      </w:r>
      <w:r w:rsidR="002909DF">
        <w:rPr>
          <w:rFonts w:ascii="Trebuchet MS" w:hAnsi="Trebuchet MS"/>
          <w:iCs/>
          <w:sz w:val="19"/>
          <w:szCs w:val="19"/>
        </w:rPr>
        <w:t xml:space="preserve"> </w:t>
      </w:r>
      <w:r w:rsidR="008151CB">
        <w:rPr>
          <w:rFonts w:ascii="Trebuchet MS" w:hAnsi="Trebuchet MS"/>
          <w:iCs/>
          <w:sz w:val="19"/>
          <w:szCs w:val="19"/>
        </w:rPr>
        <w:t xml:space="preserve">l’activité dans les industries chimiques a connu une </w:t>
      </w:r>
      <w:r w:rsidR="00A22C9A">
        <w:rPr>
          <w:rFonts w:ascii="Trebuchet MS" w:hAnsi="Trebuchet MS"/>
          <w:iCs/>
          <w:sz w:val="19"/>
          <w:szCs w:val="19"/>
        </w:rPr>
        <w:t xml:space="preserve">importante </w:t>
      </w:r>
      <w:r w:rsidR="008151CB">
        <w:rPr>
          <w:rFonts w:ascii="Trebuchet MS" w:hAnsi="Trebuchet MS"/>
          <w:iCs/>
          <w:sz w:val="19"/>
          <w:szCs w:val="19"/>
        </w:rPr>
        <w:t>croissance</w:t>
      </w:r>
      <w:r w:rsidR="00A22C9A">
        <w:rPr>
          <w:rFonts w:ascii="Trebuchet MS" w:hAnsi="Trebuchet MS"/>
          <w:iCs/>
          <w:sz w:val="19"/>
          <w:szCs w:val="19"/>
        </w:rPr>
        <w:t xml:space="preserve"> de sa production</w:t>
      </w:r>
      <w:r w:rsidR="008151CB">
        <w:rPr>
          <w:rFonts w:ascii="Trebuchet MS" w:hAnsi="Trebuchet MS"/>
          <w:iCs/>
          <w:sz w:val="19"/>
          <w:szCs w:val="19"/>
        </w:rPr>
        <w:t xml:space="preserve"> avec </w:t>
      </w:r>
      <w:r w:rsidRPr="00B3678E">
        <w:rPr>
          <w:rFonts w:ascii="Trebuchet MS" w:hAnsi="Trebuchet MS"/>
          <w:iCs/>
          <w:sz w:val="19"/>
          <w:szCs w:val="19"/>
        </w:rPr>
        <w:t xml:space="preserve">une </w:t>
      </w:r>
      <w:r w:rsidR="00B3678E" w:rsidRPr="00B3678E">
        <w:rPr>
          <w:rFonts w:ascii="Trebuchet MS" w:hAnsi="Trebuchet MS"/>
          <w:iCs/>
          <w:sz w:val="19"/>
          <w:szCs w:val="19"/>
        </w:rPr>
        <w:t xml:space="preserve">augmentation </w:t>
      </w:r>
      <w:r w:rsidR="005358B7">
        <w:rPr>
          <w:rFonts w:ascii="Trebuchet MS" w:hAnsi="Trebuchet MS"/>
          <w:iCs/>
          <w:sz w:val="19"/>
          <w:szCs w:val="19"/>
        </w:rPr>
        <w:t xml:space="preserve">d’environ </w:t>
      </w:r>
      <w:r w:rsidR="00A22C9A">
        <w:rPr>
          <w:rFonts w:ascii="Trebuchet MS" w:hAnsi="Trebuchet MS"/>
          <w:iCs/>
          <w:sz w:val="19"/>
          <w:szCs w:val="19"/>
        </w:rPr>
        <w:t xml:space="preserve">9 </w:t>
      </w:r>
      <w:r w:rsidR="005358B7">
        <w:rPr>
          <w:rFonts w:ascii="Trebuchet MS" w:hAnsi="Trebuchet MS"/>
          <w:iCs/>
          <w:sz w:val="19"/>
          <w:szCs w:val="19"/>
        </w:rPr>
        <w:t>p</w:t>
      </w:r>
      <w:r w:rsidR="00A22C9A">
        <w:rPr>
          <w:rFonts w:ascii="Trebuchet MS" w:hAnsi="Trebuchet MS"/>
          <w:iCs/>
          <w:sz w:val="19"/>
          <w:szCs w:val="19"/>
        </w:rPr>
        <w:t>oint</w:t>
      </w:r>
      <w:r w:rsidR="005358B7">
        <w:rPr>
          <w:rFonts w:ascii="Trebuchet MS" w:hAnsi="Trebuchet MS"/>
          <w:iCs/>
          <w:sz w:val="19"/>
          <w:szCs w:val="19"/>
        </w:rPr>
        <w:t xml:space="preserve">s </w:t>
      </w:r>
      <w:r w:rsidRPr="00B3678E">
        <w:rPr>
          <w:rFonts w:ascii="Trebuchet MS" w:hAnsi="Trebuchet MS"/>
          <w:iCs/>
          <w:sz w:val="19"/>
          <w:szCs w:val="19"/>
        </w:rPr>
        <w:t xml:space="preserve">en glissement annuel </w:t>
      </w:r>
      <w:r w:rsidR="002909DF" w:rsidRPr="00B3678E">
        <w:rPr>
          <w:rFonts w:ascii="Trebuchet MS" w:hAnsi="Trebuchet MS"/>
          <w:iCs/>
          <w:sz w:val="19"/>
          <w:szCs w:val="19"/>
        </w:rPr>
        <w:t>d</w:t>
      </w:r>
      <w:r w:rsidR="002909DF">
        <w:rPr>
          <w:rFonts w:ascii="Trebuchet MS" w:hAnsi="Trebuchet MS"/>
          <w:iCs/>
          <w:sz w:val="19"/>
          <w:szCs w:val="19"/>
        </w:rPr>
        <w:t>û</w:t>
      </w:r>
      <w:r w:rsidR="002909DF" w:rsidRPr="00B3678E">
        <w:rPr>
          <w:rFonts w:ascii="Trebuchet MS" w:hAnsi="Trebuchet MS"/>
          <w:iCs/>
          <w:sz w:val="19"/>
          <w:szCs w:val="19"/>
        </w:rPr>
        <w:t xml:space="preserve"> </w:t>
      </w:r>
      <w:r w:rsidRPr="00B3678E">
        <w:rPr>
          <w:rFonts w:ascii="Trebuchet MS" w:hAnsi="Trebuchet MS"/>
          <w:iCs/>
          <w:sz w:val="19"/>
          <w:szCs w:val="19"/>
        </w:rPr>
        <w:t xml:space="preserve">également à la </w:t>
      </w:r>
      <w:r w:rsidR="00B3678E" w:rsidRPr="00B3678E">
        <w:rPr>
          <w:rFonts w:ascii="Trebuchet MS" w:hAnsi="Trebuchet MS"/>
          <w:iCs/>
          <w:sz w:val="19"/>
          <w:szCs w:val="19"/>
        </w:rPr>
        <w:t xml:space="preserve">hausse </w:t>
      </w:r>
      <w:r w:rsidRPr="00B3678E">
        <w:rPr>
          <w:rFonts w:ascii="Trebuchet MS" w:hAnsi="Trebuchet MS"/>
          <w:iCs/>
          <w:sz w:val="19"/>
          <w:szCs w:val="19"/>
        </w:rPr>
        <w:t>(</w:t>
      </w:r>
      <w:r w:rsidR="00B3678E" w:rsidRPr="00B3678E">
        <w:rPr>
          <w:rFonts w:ascii="Trebuchet MS" w:hAnsi="Trebuchet MS"/>
          <w:iCs/>
          <w:sz w:val="19"/>
          <w:szCs w:val="19"/>
        </w:rPr>
        <w:t>+</w:t>
      </w:r>
      <w:r w:rsidR="00A22C9A">
        <w:rPr>
          <w:rFonts w:ascii="Trebuchet MS" w:hAnsi="Trebuchet MS"/>
          <w:iCs/>
          <w:sz w:val="19"/>
          <w:szCs w:val="19"/>
        </w:rPr>
        <w:t>16</w:t>
      </w:r>
      <w:r w:rsidR="00B3678E" w:rsidRPr="00B3678E">
        <w:rPr>
          <w:rFonts w:ascii="Trebuchet MS" w:hAnsi="Trebuchet MS"/>
          <w:iCs/>
          <w:sz w:val="19"/>
          <w:szCs w:val="19"/>
        </w:rPr>
        <w:t>,</w:t>
      </w:r>
      <w:r w:rsidR="00A22C9A">
        <w:rPr>
          <w:rFonts w:ascii="Trebuchet MS" w:hAnsi="Trebuchet MS"/>
          <w:iCs/>
          <w:sz w:val="19"/>
          <w:szCs w:val="19"/>
        </w:rPr>
        <w:t>6</w:t>
      </w:r>
      <w:r w:rsidRPr="00B3678E">
        <w:rPr>
          <w:rFonts w:ascii="Trebuchet MS" w:hAnsi="Trebuchet MS"/>
          <w:iCs/>
          <w:sz w:val="19"/>
          <w:szCs w:val="19"/>
        </w:rPr>
        <w:t xml:space="preserve">%) de la production de l’alcool </w:t>
      </w:r>
      <w:r w:rsidR="005358B7">
        <w:rPr>
          <w:rFonts w:ascii="Trebuchet MS" w:hAnsi="Trebuchet MS"/>
          <w:iCs/>
          <w:sz w:val="19"/>
          <w:szCs w:val="19"/>
        </w:rPr>
        <w:t xml:space="preserve">médicale </w:t>
      </w:r>
      <w:r w:rsidRPr="00B3678E">
        <w:rPr>
          <w:rFonts w:ascii="Trebuchet MS" w:hAnsi="Trebuchet MS"/>
          <w:iCs/>
          <w:sz w:val="19"/>
          <w:szCs w:val="19"/>
        </w:rPr>
        <w:t xml:space="preserve">sur la même période de l’année précédente. </w:t>
      </w:r>
    </w:p>
    <w:p w14:paraId="2EDE8AC9" w14:textId="77777777" w:rsidR="005D1DC3" w:rsidRPr="00B3678E" w:rsidRDefault="005D1DC3" w:rsidP="005D1DC3">
      <w:pPr>
        <w:autoSpaceDE w:val="0"/>
        <w:autoSpaceDN w:val="0"/>
        <w:adjustRightInd w:val="0"/>
        <w:spacing w:line="276" w:lineRule="auto"/>
        <w:rPr>
          <w:rFonts w:ascii="Trebuchet MS" w:hAnsi="Trebuchet MS"/>
          <w:iCs/>
          <w:sz w:val="19"/>
          <w:szCs w:val="19"/>
        </w:rPr>
      </w:pPr>
    </w:p>
    <w:p w14:paraId="2A7F0043" w14:textId="77777777" w:rsidR="005D1DC3" w:rsidRDefault="005D1DC3" w:rsidP="005D1DC3">
      <w:pPr>
        <w:autoSpaceDE w:val="0"/>
        <w:autoSpaceDN w:val="0"/>
        <w:adjustRightInd w:val="0"/>
        <w:spacing w:line="276" w:lineRule="auto"/>
        <w:rPr>
          <w:szCs w:val="20"/>
        </w:rPr>
      </w:pPr>
    </w:p>
    <w:p w14:paraId="6539C981" w14:textId="77777777" w:rsidR="005D1DC3" w:rsidRDefault="00297CB9" w:rsidP="005D1DC3">
      <w:pPr>
        <w:autoSpaceDE w:val="0"/>
        <w:autoSpaceDN w:val="0"/>
        <w:adjustRightInd w:val="0"/>
        <w:spacing w:line="276" w:lineRule="auto"/>
        <w:rPr>
          <w:szCs w:val="20"/>
        </w:rPr>
      </w:pPr>
      <w:r>
        <w:rPr>
          <w:noProof/>
          <w:lang w:bidi="ar-SA"/>
        </w:rPr>
        <w:drawing>
          <wp:inline distT="0" distB="0" distL="0" distR="0" wp14:anchorId="0B1E52A9" wp14:editId="2555C735">
            <wp:extent cx="2888615" cy="2162175"/>
            <wp:effectExtent l="0" t="0" r="0" b="0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4F4386B" w14:textId="77777777" w:rsidR="005D1DC3" w:rsidRDefault="005D1DC3" w:rsidP="005D1DC3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</w:pPr>
      <w:r w:rsidRPr="00FB7585">
        <w:rPr>
          <w:rFonts w:ascii="Trebuchet MS" w:hAnsi="Trebuchet MS"/>
          <w:b/>
          <w:sz w:val="16"/>
          <w:szCs w:val="16"/>
        </w:rPr>
        <w:t>Source</w:t>
      </w:r>
      <w:r w:rsidRPr="00FB7585">
        <w:rPr>
          <w:rFonts w:ascii="Trebuchet MS" w:hAnsi="Trebuchet MS"/>
          <w:sz w:val="16"/>
          <w:szCs w:val="16"/>
        </w:rPr>
        <w:t> : INSAE, DSEE</w:t>
      </w:r>
    </w:p>
    <w:p w14:paraId="582569EA" w14:textId="77777777" w:rsidR="005D1DC3" w:rsidRDefault="005D1DC3" w:rsidP="005D1DC3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</w:pPr>
    </w:p>
    <w:p w14:paraId="2E5D1864" w14:textId="77777777" w:rsidR="005D1DC3" w:rsidRDefault="005D1DC3" w:rsidP="005D1DC3">
      <w:pPr>
        <w:spacing w:after="200" w:line="276" w:lineRule="auto"/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</w:pPr>
      <w:r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  <w:br w:type="page"/>
      </w:r>
    </w:p>
    <w:p w14:paraId="447D7AC3" w14:textId="77777777" w:rsidR="005D1DC3" w:rsidRPr="007A1470" w:rsidRDefault="0056735B" w:rsidP="005D1DC3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  <w:r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lastRenderedPageBreak/>
        <w:t>La production d’énergie en baisse</w:t>
      </w:r>
      <w:r w:rsidR="005D1DC3" w:rsidRPr="007A1470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...</w:t>
      </w:r>
    </w:p>
    <w:p w14:paraId="1CDB5ACA" w14:textId="77777777" w:rsidR="005D1DC3" w:rsidRPr="004749FD" w:rsidRDefault="005D1DC3" w:rsidP="005D1DC3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8"/>
          <w:szCs w:val="20"/>
          <w:lang w:bidi="ar-SA"/>
        </w:rPr>
      </w:pPr>
    </w:p>
    <w:p w14:paraId="2636C9F5" w14:textId="77777777" w:rsidR="0056735B" w:rsidRDefault="00165FA1" w:rsidP="00165FA1">
      <w:pPr>
        <w:jc w:val="both"/>
        <w:rPr>
          <w:rFonts w:ascii="Trebuchet MS" w:hAnsi="Trebuchet MS"/>
          <w:iCs/>
          <w:sz w:val="19"/>
          <w:szCs w:val="19"/>
        </w:rPr>
      </w:pPr>
      <w:r w:rsidRPr="00165FA1">
        <w:rPr>
          <w:rFonts w:ascii="Trebuchet MS" w:hAnsi="Trebuchet MS"/>
          <w:iCs/>
          <w:sz w:val="19"/>
          <w:szCs w:val="19"/>
        </w:rPr>
        <w:t xml:space="preserve">Au deuxième trimestre 2018, la production d’énergie qui a connu une </w:t>
      </w:r>
      <w:r>
        <w:rPr>
          <w:rFonts w:ascii="Trebuchet MS" w:hAnsi="Trebuchet MS"/>
          <w:iCs/>
          <w:sz w:val="19"/>
          <w:szCs w:val="19"/>
        </w:rPr>
        <w:t>hausse</w:t>
      </w:r>
      <w:r w:rsidRPr="00165FA1">
        <w:rPr>
          <w:rFonts w:ascii="Trebuchet MS" w:hAnsi="Trebuchet MS"/>
          <w:iCs/>
          <w:sz w:val="19"/>
          <w:szCs w:val="19"/>
        </w:rPr>
        <w:t xml:space="preserve"> au </w:t>
      </w:r>
      <w:r w:rsidR="0067483E">
        <w:rPr>
          <w:rFonts w:ascii="Trebuchet MS" w:hAnsi="Trebuchet MS"/>
          <w:iCs/>
          <w:sz w:val="19"/>
          <w:szCs w:val="19"/>
        </w:rPr>
        <w:t>premier trimestre 201</w:t>
      </w:r>
      <w:r w:rsidRPr="00165FA1">
        <w:rPr>
          <w:rFonts w:ascii="Trebuchet MS" w:hAnsi="Trebuchet MS"/>
          <w:iCs/>
          <w:sz w:val="19"/>
          <w:szCs w:val="19"/>
        </w:rPr>
        <w:t xml:space="preserve">8 a enregistré une </w:t>
      </w:r>
      <w:r>
        <w:rPr>
          <w:rFonts w:ascii="Trebuchet MS" w:hAnsi="Trebuchet MS"/>
          <w:iCs/>
          <w:sz w:val="19"/>
          <w:szCs w:val="19"/>
        </w:rPr>
        <w:t xml:space="preserve">baisse </w:t>
      </w:r>
      <w:r w:rsidRPr="00165FA1">
        <w:rPr>
          <w:rFonts w:ascii="Trebuchet MS" w:hAnsi="Trebuchet MS"/>
          <w:iCs/>
          <w:sz w:val="19"/>
          <w:szCs w:val="19"/>
        </w:rPr>
        <w:t xml:space="preserve">de </w:t>
      </w:r>
      <w:r>
        <w:rPr>
          <w:rFonts w:ascii="Trebuchet MS" w:hAnsi="Trebuchet MS"/>
          <w:iCs/>
          <w:sz w:val="19"/>
          <w:szCs w:val="19"/>
        </w:rPr>
        <w:t>1</w:t>
      </w:r>
      <w:r w:rsidRPr="00165FA1">
        <w:rPr>
          <w:rFonts w:ascii="Trebuchet MS" w:hAnsi="Trebuchet MS"/>
          <w:iCs/>
          <w:sz w:val="19"/>
          <w:szCs w:val="19"/>
        </w:rPr>
        <w:t>,</w:t>
      </w:r>
      <w:r>
        <w:rPr>
          <w:rFonts w:ascii="Trebuchet MS" w:hAnsi="Trebuchet MS"/>
          <w:iCs/>
          <w:sz w:val="19"/>
          <w:szCs w:val="19"/>
        </w:rPr>
        <w:t>5</w:t>
      </w:r>
      <w:r w:rsidRPr="00165FA1">
        <w:rPr>
          <w:rFonts w:ascii="Trebuchet MS" w:hAnsi="Trebuchet MS"/>
          <w:iCs/>
          <w:sz w:val="19"/>
          <w:szCs w:val="19"/>
        </w:rPr>
        <w:t xml:space="preserve">% en glissement trimestriel et de </w:t>
      </w:r>
      <w:r>
        <w:rPr>
          <w:rFonts w:ascii="Trebuchet MS" w:hAnsi="Trebuchet MS"/>
          <w:iCs/>
          <w:sz w:val="19"/>
          <w:szCs w:val="19"/>
        </w:rPr>
        <w:t>1,3</w:t>
      </w:r>
      <w:r w:rsidRPr="00165FA1">
        <w:rPr>
          <w:rFonts w:ascii="Trebuchet MS" w:hAnsi="Trebuchet MS"/>
          <w:iCs/>
          <w:sz w:val="19"/>
          <w:szCs w:val="19"/>
        </w:rPr>
        <w:t>% en glissement annuel. Cette tendance observée au deuxième trimestre 20</w:t>
      </w:r>
      <w:r>
        <w:rPr>
          <w:rFonts w:ascii="Trebuchet MS" w:hAnsi="Trebuchet MS"/>
          <w:iCs/>
          <w:sz w:val="19"/>
          <w:szCs w:val="19"/>
        </w:rPr>
        <w:t xml:space="preserve">18 </w:t>
      </w:r>
      <w:r w:rsidRPr="00165FA1">
        <w:rPr>
          <w:rFonts w:ascii="Trebuchet MS" w:hAnsi="Trebuchet MS"/>
          <w:iCs/>
          <w:sz w:val="19"/>
          <w:szCs w:val="19"/>
        </w:rPr>
        <w:t xml:space="preserve">fait suite à </w:t>
      </w:r>
      <w:r>
        <w:rPr>
          <w:rFonts w:ascii="Trebuchet MS" w:hAnsi="Trebuchet MS"/>
          <w:iCs/>
          <w:sz w:val="19"/>
          <w:szCs w:val="19"/>
        </w:rPr>
        <w:t>la diminution</w:t>
      </w:r>
      <w:r w:rsidRPr="00165FA1">
        <w:rPr>
          <w:rFonts w:ascii="Trebuchet MS" w:hAnsi="Trebuchet MS"/>
          <w:iCs/>
          <w:sz w:val="19"/>
          <w:szCs w:val="19"/>
        </w:rPr>
        <w:t xml:space="preserve"> de la production de l’énergie électrique de </w:t>
      </w:r>
      <w:r>
        <w:rPr>
          <w:rFonts w:ascii="Trebuchet MS" w:hAnsi="Trebuchet MS"/>
          <w:iCs/>
          <w:sz w:val="19"/>
          <w:szCs w:val="19"/>
        </w:rPr>
        <w:t>2</w:t>
      </w:r>
      <w:r w:rsidRPr="00165FA1">
        <w:rPr>
          <w:rFonts w:ascii="Trebuchet MS" w:hAnsi="Trebuchet MS"/>
          <w:iCs/>
          <w:sz w:val="19"/>
          <w:szCs w:val="19"/>
        </w:rPr>
        <w:t>,</w:t>
      </w:r>
      <w:r>
        <w:rPr>
          <w:rFonts w:ascii="Trebuchet MS" w:hAnsi="Trebuchet MS"/>
          <w:iCs/>
          <w:sz w:val="19"/>
          <w:szCs w:val="19"/>
        </w:rPr>
        <w:t>0</w:t>
      </w:r>
      <w:r w:rsidRPr="00165FA1">
        <w:rPr>
          <w:rFonts w:ascii="Trebuchet MS" w:hAnsi="Trebuchet MS"/>
          <w:iCs/>
          <w:sz w:val="19"/>
          <w:szCs w:val="19"/>
        </w:rPr>
        <w:t xml:space="preserve">% </w:t>
      </w:r>
      <w:r w:rsidR="0056735B">
        <w:rPr>
          <w:rFonts w:ascii="Trebuchet MS" w:hAnsi="Trebuchet MS"/>
          <w:iCs/>
          <w:sz w:val="19"/>
          <w:szCs w:val="19"/>
        </w:rPr>
        <w:t>sur le trimestre</w:t>
      </w:r>
      <w:r w:rsidRPr="00165FA1">
        <w:rPr>
          <w:rFonts w:ascii="Trebuchet MS" w:hAnsi="Trebuchet MS"/>
          <w:iCs/>
          <w:sz w:val="19"/>
          <w:szCs w:val="19"/>
        </w:rPr>
        <w:t xml:space="preserve"> et de </w:t>
      </w:r>
      <w:r>
        <w:rPr>
          <w:rFonts w:ascii="Trebuchet MS" w:hAnsi="Trebuchet MS"/>
          <w:iCs/>
          <w:sz w:val="19"/>
          <w:szCs w:val="19"/>
        </w:rPr>
        <w:t>2</w:t>
      </w:r>
      <w:r w:rsidRPr="00165FA1">
        <w:rPr>
          <w:rFonts w:ascii="Trebuchet MS" w:hAnsi="Trebuchet MS"/>
          <w:iCs/>
          <w:sz w:val="19"/>
          <w:szCs w:val="19"/>
        </w:rPr>
        <w:t>,</w:t>
      </w:r>
      <w:r>
        <w:rPr>
          <w:rFonts w:ascii="Trebuchet MS" w:hAnsi="Trebuchet MS"/>
          <w:iCs/>
          <w:sz w:val="19"/>
          <w:szCs w:val="19"/>
        </w:rPr>
        <w:t>2</w:t>
      </w:r>
      <w:r w:rsidRPr="00165FA1">
        <w:rPr>
          <w:rFonts w:ascii="Trebuchet MS" w:hAnsi="Trebuchet MS"/>
          <w:iCs/>
          <w:sz w:val="19"/>
          <w:szCs w:val="19"/>
        </w:rPr>
        <w:t xml:space="preserve">% </w:t>
      </w:r>
      <w:r w:rsidR="0056735B">
        <w:rPr>
          <w:rFonts w:ascii="Trebuchet MS" w:hAnsi="Trebuchet MS"/>
          <w:iCs/>
          <w:sz w:val="19"/>
          <w:szCs w:val="19"/>
        </w:rPr>
        <w:t>sur l’année.</w:t>
      </w:r>
    </w:p>
    <w:p w14:paraId="1EEE75ED" w14:textId="77777777" w:rsidR="00165FA1" w:rsidRPr="0056735B" w:rsidRDefault="0056735B" w:rsidP="00165FA1">
      <w:pPr>
        <w:jc w:val="both"/>
        <w:rPr>
          <w:rFonts w:ascii="Trebuchet MS" w:hAnsi="Trebuchet MS"/>
          <w:iCs/>
          <w:sz w:val="19"/>
          <w:szCs w:val="19"/>
        </w:rPr>
      </w:pPr>
      <w:r>
        <w:rPr>
          <w:rFonts w:ascii="Trebuchet MS" w:hAnsi="Trebuchet MS"/>
          <w:iCs/>
          <w:sz w:val="19"/>
          <w:szCs w:val="19"/>
        </w:rPr>
        <w:t>Par contre</w:t>
      </w:r>
      <w:r w:rsidR="00165FA1">
        <w:rPr>
          <w:rFonts w:ascii="Trebuchet MS" w:hAnsi="Trebuchet MS"/>
          <w:iCs/>
          <w:sz w:val="19"/>
          <w:szCs w:val="19"/>
        </w:rPr>
        <w:t>, l</w:t>
      </w:r>
      <w:r w:rsidR="0067483E">
        <w:rPr>
          <w:rFonts w:ascii="Trebuchet MS" w:hAnsi="Trebuchet MS"/>
          <w:iCs/>
          <w:sz w:val="19"/>
          <w:szCs w:val="19"/>
        </w:rPr>
        <w:t>a</w:t>
      </w:r>
      <w:r w:rsidR="00165FA1" w:rsidRPr="00165FA1">
        <w:rPr>
          <w:rFonts w:ascii="Trebuchet MS" w:hAnsi="Trebuchet MS"/>
          <w:iCs/>
          <w:sz w:val="19"/>
          <w:szCs w:val="19"/>
        </w:rPr>
        <w:t> production d</w:t>
      </w:r>
      <w:r w:rsidR="0067483E">
        <w:rPr>
          <w:rFonts w:ascii="Trebuchet MS" w:hAnsi="Trebuchet MS"/>
          <w:iCs/>
          <w:sz w:val="19"/>
          <w:szCs w:val="19"/>
        </w:rPr>
        <w:t>e l’</w:t>
      </w:r>
      <w:r w:rsidR="00165FA1" w:rsidRPr="00165FA1">
        <w:rPr>
          <w:rFonts w:ascii="Trebuchet MS" w:hAnsi="Trebuchet MS"/>
          <w:iCs/>
          <w:sz w:val="19"/>
          <w:szCs w:val="19"/>
        </w:rPr>
        <w:t>eau </w:t>
      </w:r>
      <w:r w:rsidR="0067483E">
        <w:rPr>
          <w:rFonts w:ascii="Trebuchet MS" w:hAnsi="Trebuchet MS"/>
          <w:iCs/>
          <w:sz w:val="19"/>
          <w:szCs w:val="19"/>
        </w:rPr>
        <w:t>distribuée</w:t>
      </w:r>
      <w:r w:rsidR="00165FA1" w:rsidRPr="00165FA1">
        <w:rPr>
          <w:rFonts w:ascii="Trebuchet MS" w:hAnsi="Trebuchet MS"/>
          <w:iCs/>
          <w:sz w:val="19"/>
          <w:szCs w:val="19"/>
        </w:rPr>
        <w:t xml:space="preserve"> a </w:t>
      </w:r>
      <w:r w:rsidR="0067483E">
        <w:rPr>
          <w:rFonts w:ascii="Trebuchet MS" w:hAnsi="Trebuchet MS"/>
          <w:iCs/>
          <w:sz w:val="19"/>
          <w:szCs w:val="19"/>
        </w:rPr>
        <w:t xml:space="preserve">quant à elle </w:t>
      </w:r>
      <w:r w:rsidR="001026EA">
        <w:rPr>
          <w:rFonts w:ascii="Trebuchet MS" w:hAnsi="Trebuchet MS"/>
          <w:iCs/>
          <w:sz w:val="19"/>
          <w:szCs w:val="19"/>
        </w:rPr>
        <w:t xml:space="preserve">a </w:t>
      </w:r>
      <w:r w:rsidR="00165FA1" w:rsidRPr="00165FA1">
        <w:rPr>
          <w:rFonts w:ascii="Trebuchet MS" w:hAnsi="Trebuchet MS"/>
          <w:iCs/>
          <w:sz w:val="19"/>
          <w:szCs w:val="19"/>
        </w:rPr>
        <w:t xml:space="preserve">enregistré une hausse trimestrielle de </w:t>
      </w:r>
      <w:r w:rsidR="0067483E">
        <w:rPr>
          <w:rFonts w:ascii="Trebuchet MS" w:hAnsi="Trebuchet MS"/>
          <w:iCs/>
          <w:sz w:val="19"/>
          <w:szCs w:val="19"/>
        </w:rPr>
        <w:t>2,3</w:t>
      </w:r>
      <w:r w:rsidR="00165FA1" w:rsidRPr="00165FA1">
        <w:rPr>
          <w:rFonts w:ascii="Trebuchet MS" w:hAnsi="Trebuchet MS"/>
          <w:iCs/>
          <w:sz w:val="19"/>
          <w:szCs w:val="19"/>
        </w:rPr>
        <w:t>%</w:t>
      </w:r>
      <w:r w:rsidR="0067483E">
        <w:rPr>
          <w:rFonts w:ascii="Trebuchet MS" w:hAnsi="Trebuchet MS"/>
          <w:iCs/>
          <w:sz w:val="19"/>
          <w:szCs w:val="19"/>
        </w:rPr>
        <w:t xml:space="preserve"> et de 5,2% sur un</w:t>
      </w:r>
      <w:r>
        <w:rPr>
          <w:rFonts w:ascii="Trebuchet MS" w:hAnsi="Trebuchet MS"/>
          <w:iCs/>
          <w:sz w:val="19"/>
          <w:szCs w:val="19"/>
        </w:rPr>
        <w:t xml:space="preserve"> an</w:t>
      </w:r>
      <w:r w:rsidR="0067483E">
        <w:rPr>
          <w:rFonts w:ascii="Trebuchet MS" w:hAnsi="Trebuchet MS"/>
          <w:iCs/>
          <w:sz w:val="19"/>
          <w:szCs w:val="19"/>
        </w:rPr>
        <w:t xml:space="preserve">. Ceci pourrait s’expliquer </w:t>
      </w:r>
      <w:r w:rsidR="00A77185">
        <w:rPr>
          <w:rFonts w:ascii="Trebuchet MS" w:hAnsi="Trebuchet MS"/>
          <w:iCs/>
          <w:sz w:val="19"/>
          <w:szCs w:val="19"/>
        </w:rPr>
        <w:t xml:space="preserve">par </w:t>
      </w:r>
      <w:r w:rsidR="003E33C7">
        <w:rPr>
          <w:rFonts w:ascii="Trebuchet MS" w:hAnsi="Trebuchet MS"/>
          <w:iCs/>
          <w:sz w:val="19"/>
          <w:szCs w:val="19"/>
        </w:rPr>
        <w:t>la</w:t>
      </w:r>
      <w:r w:rsidR="002909DF">
        <w:rPr>
          <w:rFonts w:ascii="Trebuchet MS" w:hAnsi="Trebuchet MS"/>
          <w:iCs/>
          <w:sz w:val="19"/>
          <w:szCs w:val="19"/>
        </w:rPr>
        <w:t xml:space="preserve"> </w:t>
      </w:r>
      <w:r w:rsidR="003E33C7">
        <w:rPr>
          <w:rFonts w:ascii="Trebuchet MS" w:hAnsi="Trebuchet MS"/>
          <w:iCs/>
          <w:sz w:val="19"/>
          <w:szCs w:val="19"/>
        </w:rPr>
        <w:t xml:space="preserve">vaste </w:t>
      </w:r>
      <w:r w:rsidR="0067483E">
        <w:rPr>
          <w:rFonts w:ascii="Trebuchet MS" w:hAnsi="Trebuchet MS"/>
          <w:iCs/>
          <w:sz w:val="19"/>
          <w:szCs w:val="19"/>
        </w:rPr>
        <w:t xml:space="preserve">campagne </w:t>
      </w:r>
      <w:r w:rsidR="00A77185">
        <w:rPr>
          <w:rFonts w:ascii="Trebuchet MS" w:hAnsi="Trebuchet MS"/>
          <w:iCs/>
          <w:sz w:val="19"/>
          <w:szCs w:val="19"/>
        </w:rPr>
        <w:t xml:space="preserve">de promotion </w:t>
      </w:r>
      <w:r w:rsidR="0067483E">
        <w:rPr>
          <w:rFonts w:ascii="Trebuchet MS" w:hAnsi="Trebuchet MS"/>
          <w:iCs/>
          <w:sz w:val="19"/>
          <w:szCs w:val="19"/>
        </w:rPr>
        <w:t>de raccordement en eau potable</w:t>
      </w:r>
      <w:r w:rsidR="00A77185">
        <w:rPr>
          <w:rFonts w:ascii="Trebuchet MS" w:hAnsi="Trebuchet MS"/>
          <w:iCs/>
          <w:sz w:val="19"/>
          <w:szCs w:val="19"/>
        </w:rPr>
        <w:t xml:space="preserve"> faite aux populations de certaines villes </w:t>
      </w:r>
      <w:r w:rsidR="007D6B99">
        <w:rPr>
          <w:rFonts w:ascii="Trebuchet MS" w:hAnsi="Trebuchet MS"/>
          <w:iCs/>
          <w:sz w:val="19"/>
          <w:szCs w:val="19"/>
        </w:rPr>
        <w:t>depuis</w:t>
      </w:r>
      <w:r w:rsidR="002909DF">
        <w:rPr>
          <w:rFonts w:ascii="Trebuchet MS" w:hAnsi="Trebuchet MS"/>
          <w:iCs/>
          <w:sz w:val="19"/>
          <w:szCs w:val="19"/>
        </w:rPr>
        <w:t xml:space="preserve"> </w:t>
      </w:r>
      <w:r w:rsidR="007D6B99">
        <w:rPr>
          <w:rFonts w:ascii="Trebuchet MS" w:hAnsi="Trebuchet MS"/>
          <w:iCs/>
          <w:sz w:val="19"/>
          <w:szCs w:val="19"/>
        </w:rPr>
        <w:t>quelques</w:t>
      </w:r>
      <w:r w:rsidR="00A77185">
        <w:rPr>
          <w:rFonts w:ascii="Trebuchet MS" w:hAnsi="Trebuchet MS"/>
          <w:iCs/>
          <w:sz w:val="19"/>
          <w:szCs w:val="19"/>
        </w:rPr>
        <w:t xml:space="preserve"> mois</w:t>
      </w:r>
      <w:r w:rsidR="00047DEA">
        <w:rPr>
          <w:rFonts w:ascii="Trebuchet MS" w:hAnsi="Trebuchet MS"/>
          <w:iCs/>
          <w:sz w:val="19"/>
          <w:szCs w:val="19"/>
        </w:rPr>
        <w:t xml:space="preserve"> au cours cette année</w:t>
      </w:r>
      <w:r w:rsidR="00A77185">
        <w:rPr>
          <w:rFonts w:ascii="Trebuchet MS" w:hAnsi="Trebuchet MS"/>
          <w:iCs/>
          <w:sz w:val="19"/>
          <w:szCs w:val="19"/>
        </w:rPr>
        <w:t>.</w:t>
      </w:r>
    </w:p>
    <w:p w14:paraId="3D2EC83C" w14:textId="77777777" w:rsidR="005D1DC3" w:rsidRPr="00971D9C" w:rsidRDefault="005D1DC3" w:rsidP="005D1DC3">
      <w:pPr>
        <w:jc w:val="both"/>
        <w:rPr>
          <w:rFonts w:ascii="Trebuchet MS" w:hAnsi="Trebuchet MS"/>
          <w:iCs/>
          <w:sz w:val="12"/>
          <w:szCs w:val="19"/>
          <w:highlight w:val="yellow"/>
        </w:rPr>
      </w:pPr>
    </w:p>
    <w:p w14:paraId="46C4760C" w14:textId="77777777" w:rsidR="005D1DC3" w:rsidRPr="0042582B" w:rsidRDefault="00064105" w:rsidP="005D1DC3">
      <w:pPr>
        <w:spacing w:line="276" w:lineRule="auto"/>
        <w:jc w:val="both"/>
        <w:rPr>
          <w:sz w:val="20"/>
          <w:szCs w:val="20"/>
        </w:rPr>
      </w:pPr>
      <w:r>
        <w:rPr>
          <w:noProof/>
          <w:lang w:bidi="ar-SA"/>
        </w:rPr>
        <w:drawing>
          <wp:inline distT="0" distB="0" distL="0" distR="0" wp14:anchorId="66C7FD5D" wp14:editId="214FD312">
            <wp:extent cx="2888615" cy="2180590"/>
            <wp:effectExtent l="0" t="0" r="0" b="0"/>
            <wp:docPr id="6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9F17270" w14:textId="77777777" w:rsidR="005D1DC3" w:rsidRDefault="005D1DC3" w:rsidP="005D1DC3">
      <w:pPr>
        <w:jc w:val="both"/>
      </w:pPr>
      <w:r w:rsidRPr="00FB7585">
        <w:rPr>
          <w:rFonts w:ascii="Trebuchet MS" w:hAnsi="Trebuchet MS"/>
          <w:b/>
          <w:sz w:val="16"/>
          <w:szCs w:val="16"/>
        </w:rPr>
        <w:t>Source</w:t>
      </w:r>
      <w:r w:rsidRPr="00FB7585">
        <w:rPr>
          <w:rFonts w:ascii="Trebuchet MS" w:hAnsi="Trebuchet MS"/>
          <w:sz w:val="16"/>
          <w:szCs w:val="16"/>
        </w:rPr>
        <w:t> : INSAE, DSEE</w:t>
      </w:r>
    </w:p>
    <w:p w14:paraId="3EC028DA" w14:textId="77777777" w:rsidR="005D1DC3" w:rsidRDefault="005D1DC3" w:rsidP="005D1DC3">
      <w:pPr>
        <w:jc w:val="both"/>
        <w:rPr>
          <w:color w:val="FF0000"/>
        </w:rPr>
      </w:pPr>
    </w:p>
    <w:p w14:paraId="6CEBF7E7" w14:textId="77777777" w:rsidR="003D4F00" w:rsidRDefault="003D4F00" w:rsidP="005D1DC3">
      <w:pPr>
        <w:jc w:val="both"/>
        <w:rPr>
          <w:color w:val="FF0000"/>
        </w:rPr>
        <w:sectPr w:rsidR="003D4F00" w:rsidSect="00EB1125">
          <w:footerReference w:type="default" r:id="rId17"/>
          <w:type w:val="continuous"/>
          <w:pgSz w:w="11906" w:h="16838"/>
          <w:pgMar w:top="1418" w:right="1106" w:bottom="1418" w:left="993" w:header="720" w:footer="284" w:gutter="0"/>
          <w:cols w:num="2" w:space="709"/>
          <w:titlePg/>
        </w:sectPr>
      </w:pPr>
    </w:p>
    <w:p w14:paraId="3392486A" w14:textId="77777777" w:rsidR="005D1DC3" w:rsidRDefault="005D1DC3" w:rsidP="005D1DC3">
      <w:pPr>
        <w:tabs>
          <w:tab w:val="left" w:pos="1365"/>
          <w:tab w:val="left" w:pos="5505"/>
        </w:tabs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  <w:r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 xml:space="preserve">La production </w:t>
      </w:r>
      <w:r w:rsidR="00EA20B2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extractive</w:t>
      </w:r>
      <w:r w:rsidR="002909DF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 xml:space="preserve"> </w:t>
      </w:r>
      <w:r w:rsidR="00671FEC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recule fortement</w:t>
      </w:r>
      <w:r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...</w:t>
      </w:r>
    </w:p>
    <w:p w14:paraId="0DF0C8C7" w14:textId="77777777" w:rsidR="005D1DC3" w:rsidRPr="00C95045" w:rsidRDefault="005D1DC3" w:rsidP="005D1DC3">
      <w:pPr>
        <w:spacing w:line="276" w:lineRule="auto"/>
        <w:jc w:val="both"/>
        <w:rPr>
          <w:rFonts w:ascii="Trebuchet MS" w:hAnsi="Trebuchet MS"/>
          <w:iCs/>
          <w:sz w:val="6"/>
          <w:szCs w:val="19"/>
        </w:rPr>
      </w:pPr>
    </w:p>
    <w:p w14:paraId="69532B98" w14:textId="77777777" w:rsidR="002809A4" w:rsidRDefault="00817D85" w:rsidP="005D1DC3">
      <w:pPr>
        <w:spacing w:line="276" w:lineRule="auto"/>
        <w:jc w:val="both"/>
        <w:rPr>
          <w:rFonts w:ascii="Trebuchet MS" w:hAnsi="Trebuchet MS"/>
          <w:iCs/>
          <w:sz w:val="19"/>
          <w:szCs w:val="19"/>
        </w:rPr>
      </w:pPr>
      <w:r w:rsidRPr="003C5292">
        <w:rPr>
          <w:rFonts w:ascii="Trebuchet MS" w:hAnsi="Trebuchet MS"/>
          <w:iCs/>
          <w:sz w:val="19"/>
          <w:szCs w:val="19"/>
        </w:rPr>
        <w:t xml:space="preserve">Après </w:t>
      </w:r>
      <w:r w:rsidR="00C45C87" w:rsidRPr="003C5292">
        <w:rPr>
          <w:rFonts w:ascii="Trebuchet MS" w:hAnsi="Trebuchet MS"/>
          <w:iCs/>
          <w:sz w:val="19"/>
          <w:szCs w:val="19"/>
        </w:rPr>
        <w:t>son regain extra</w:t>
      </w:r>
      <w:r w:rsidRPr="003C5292">
        <w:rPr>
          <w:rFonts w:ascii="Trebuchet MS" w:hAnsi="Trebuchet MS"/>
          <w:iCs/>
          <w:sz w:val="19"/>
          <w:szCs w:val="19"/>
        </w:rPr>
        <w:t>ordinaire (+268,</w:t>
      </w:r>
      <w:r w:rsidR="0058483A">
        <w:rPr>
          <w:rFonts w:ascii="Trebuchet MS" w:hAnsi="Trebuchet MS"/>
          <w:iCs/>
          <w:sz w:val="19"/>
          <w:szCs w:val="19"/>
        </w:rPr>
        <w:t>7</w:t>
      </w:r>
      <w:r w:rsidRPr="003C5292">
        <w:rPr>
          <w:rFonts w:ascii="Trebuchet MS" w:hAnsi="Trebuchet MS"/>
          <w:iCs/>
          <w:sz w:val="19"/>
          <w:szCs w:val="19"/>
        </w:rPr>
        <w:t xml:space="preserve">%) </w:t>
      </w:r>
      <w:r w:rsidR="005D1DC3" w:rsidRPr="003C5292">
        <w:rPr>
          <w:rFonts w:ascii="Trebuchet MS" w:hAnsi="Trebuchet MS"/>
          <w:iCs/>
          <w:sz w:val="19"/>
          <w:szCs w:val="19"/>
        </w:rPr>
        <w:t xml:space="preserve">au </w:t>
      </w:r>
      <w:r w:rsidRPr="003C5292">
        <w:rPr>
          <w:rFonts w:ascii="Trebuchet MS" w:hAnsi="Trebuchet MS"/>
          <w:iCs/>
          <w:sz w:val="19"/>
          <w:szCs w:val="19"/>
        </w:rPr>
        <w:t>premier trimestre 2018</w:t>
      </w:r>
      <w:r w:rsidR="00D97D6A">
        <w:rPr>
          <w:rFonts w:ascii="Trebuchet MS" w:hAnsi="Trebuchet MS"/>
          <w:iCs/>
          <w:sz w:val="19"/>
          <w:szCs w:val="19"/>
        </w:rPr>
        <w:t>, l’activité extractive</w:t>
      </w:r>
      <w:r w:rsidR="002909DF">
        <w:rPr>
          <w:rFonts w:ascii="Trebuchet MS" w:hAnsi="Trebuchet MS"/>
          <w:iCs/>
          <w:sz w:val="19"/>
          <w:szCs w:val="19"/>
        </w:rPr>
        <w:t xml:space="preserve"> </w:t>
      </w:r>
      <w:r w:rsidR="00293479">
        <w:rPr>
          <w:rFonts w:ascii="Trebuchet MS" w:hAnsi="Trebuchet MS"/>
          <w:iCs/>
          <w:sz w:val="19"/>
          <w:szCs w:val="19"/>
        </w:rPr>
        <w:t>a</w:t>
      </w:r>
      <w:r w:rsidR="005D1DC3" w:rsidRPr="003C5292">
        <w:rPr>
          <w:rFonts w:ascii="Trebuchet MS" w:hAnsi="Trebuchet MS"/>
          <w:iCs/>
          <w:sz w:val="19"/>
          <w:szCs w:val="19"/>
        </w:rPr>
        <w:t xml:space="preserve"> connu une forte </w:t>
      </w:r>
      <w:r w:rsidRPr="003C5292">
        <w:rPr>
          <w:rFonts w:ascii="Trebuchet MS" w:hAnsi="Trebuchet MS"/>
          <w:iCs/>
          <w:sz w:val="19"/>
          <w:szCs w:val="19"/>
        </w:rPr>
        <w:t>baisse</w:t>
      </w:r>
      <w:r w:rsidR="005D1DC3" w:rsidRPr="003C5292">
        <w:rPr>
          <w:rFonts w:ascii="Trebuchet MS" w:hAnsi="Trebuchet MS"/>
          <w:iCs/>
          <w:sz w:val="19"/>
          <w:szCs w:val="19"/>
        </w:rPr>
        <w:t xml:space="preserve"> au </w:t>
      </w:r>
      <w:r w:rsidRPr="003C5292">
        <w:rPr>
          <w:rFonts w:ascii="Trebuchet MS" w:hAnsi="Trebuchet MS"/>
          <w:iCs/>
          <w:sz w:val="19"/>
          <w:szCs w:val="19"/>
        </w:rPr>
        <w:t xml:space="preserve">deuxième </w:t>
      </w:r>
      <w:r w:rsidR="005D1DC3" w:rsidRPr="003C5292">
        <w:rPr>
          <w:rFonts w:ascii="Trebuchet MS" w:hAnsi="Trebuchet MS"/>
          <w:iCs/>
          <w:sz w:val="19"/>
          <w:szCs w:val="19"/>
        </w:rPr>
        <w:t>trimestre 2018 par rap</w:t>
      </w:r>
      <w:r w:rsidRPr="003C5292">
        <w:rPr>
          <w:rFonts w:ascii="Trebuchet MS" w:hAnsi="Trebuchet MS"/>
          <w:iCs/>
          <w:sz w:val="19"/>
          <w:szCs w:val="19"/>
        </w:rPr>
        <w:t>port au trimestre p</w:t>
      </w:r>
      <w:r w:rsidR="000354D5">
        <w:rPr>
          <w:rFonts w:ascii="Trebuchet MS" w:hAnsi="Trebuchet MS"/>
          <w:iCs/>
          <w:sz w:val="19"/>
          <w:szCs w:val="19"/>
        </w:rPr>
        <w:t xml:space="preserve">récédent. Ce repli considérable </w:t>
      </w:r>
    </w:p>
    <w:p w14:paraId="36BC53FD" w14:textId="77777777" w:rsidR="00112B94" w:rsidRPr="003C5292" w:rsidRDefault="000354D5" w:rsidP="005D1DC3">
      <w:pPr>
        <w:spacing w:line="276" w:lineRule="auto"/>
        <w:jc w:val="both"/>
        <w:rPr>
          <w:rFonts w:ascii="Trebuchet MS" w:hAnsi="Trebuchet MS"/>
          <w:iCs/>
          <w:sz w:val="19"/>
          <w:szCs w:val="19"/>
        </w:rPr>
      </w:pPr>
      <w:r w:rsidRPr="003C5292">
        <w:rPr>
          <w:rFonts w:ascii="Trebuchet MS" w:hAnsi="Trebuchet MS"/>
          <w:iCs/>
          <w:sz w:val="19"/>
          <w:szCs w:val="19"/>
        </w:rPr>
        <w:t>(-20,9%)</w:t>
      </w:r>
      <w:r w:rsidR="002909DF">
        <w:rPr>
          <w:rFonts w:ascii="Trebuchet MS" w:hAnsi="Trebuchet MS"/>
          <w:iCs/>
          <w:sz w:val="19"/>
          <w:szCs w:val="19"/>
        </w:rPr>
        <w:t xml:space="preserve"> </w:t>
      </w:r>
      <w:r w:rsidR="00817D85" w:rsidRPr="003C5292">
        <w:rPr>
          <w:rFonts w:ascii="Trebuchet MS" w:hAnsi="Trebuchet MS"/>
          <w:iCs/>
          <w:sz w:val="19"/>
          <w:szCs w:val="19"/>
        </w:rPr>
        <w:t>de la production extractive</w:t>
      </w:r>
      <w:r w:rsidR="002909DF">
        <w:rPr>
          <w:rFonts w:ascii="Trebuchet MS" w:hAnsi="Trebuchet MS"/>
          <w:iCs/>
          <w:sz w:val="19"/>
          <w:szCs w:val="19"/>
        </w:rPr>
        <w:t xml:space="preserve"> </w:t>
      </w:r>
      <w:r w:rsidR="00817D85" w:rsidRPr="003C5292">
        <w:rPr>
          <w:rFonts w:ascii="Trebuchet MS" w:hAnsi="Trebuchet MS"/>
          <w:iCs/>
          <w:sz w:val="19"/>
          <w:szCs w:val="19"/>
        </w:rPr>
        <w:t xml:space="preserve">au cours du second trimestre </w:t>
      </w:r>
      <w:r w:rsidR="005D1DC3" w:rsidRPr="003C5292">
        <w:rPr>
          <w:rFonts w:ascii="Trebuchet MS" w:hAnsi="Trebuchet MS"/>
          <w:iCs/>
          <w:sz w:val="19"/>
          <w:szCs w:val="19"/>
        </w:rPr>
        <w:t>est</w:t>
      </w:r>
      <w:r w:rsidR="00817D85" w:rsidRPr="003C5292">
        <w:rPr>
          <w:rFonts w:ascii="Trebuchet MS" w:hAnsi="Trebuchet MS"/>
          <w:iCs/>
          <w:sz w:val="19"/>
          <w:szCs w:val="19"/>
        </w:rPr>
        <w:t xml:space="preserve"> entrainé par la baisse drastique de l’extraction de calcaire dans les </w:t>
      </w:r>
      <w:r w:rsidR="003A4AED">
        <w:rPr>
          <w:rFonts w:ascii="Trebuchet MS" w:hAnsi="Trebuchet MS"/>
          <w:iCs/>
          <w:sz w:val="19"/>
          <w:szCs w:val="19"/>
        </w:rPr>
        <w:t xml:space="preserve">mêmes </w:t>
      </w:r>
      <w:r w:rsidR="00817D85" w:rsidRPr="003C5292">
        <w:rPr>
          <w:rFonts w:ascii="Trebuchet MS" w:hAnsi="Trebuchet MS"/>
          <w:iCs/>
          <w:sz w:val="19"/>
          <w:szCs w:val="19"/>
        </w:rPr>
        <w:t>proportions car étant le seul produit d’extraction suivi actuellement</w:t>
      </w:r>
      <w:r w:rsidR="00112B94" w:rsidRPr="003C5292">
        <w:rPr>
          <w:rFonts w:ascii="Trebuchet MS" w:hAnsi="Trebuchet MS"/>
          <w:iCs/>
          <w:sz w:val="19"/>
          <w:szCs w:val="19"/>
        </w:rPr>
        <w:t>.</w:t>
      </w:r>
    </w:p>
    <w:p w14:paraId="71EEEEB8" w14:textId="77777777" w:rsidR="005D1DC3" w:rsidRPr="003C5292" w:rsidRDefault="005D1DC3" w:rsidP="005D1DC3">
      <w:pPr>
        <w:spacing w:line="276" w:lineRule="auto"/>
        <w:jc w:val="both"/>
        <w:rPr>
          <w:rFonts w:ascii="Trebuchet MS" w:hAnsi="Trebuchet MS"/>
          <w:iCs/>
          <w:sz w:val="19"/>
          <w:szCs w:val="19"/>
        </w:rPr>
      </w:pPr>
      <w:r w:rsidRPr="003C5292">
        <w:rPr>
          <w:rFonts w:ascii="Trebuchet MS" w:hAnsi="Trebuchet MS"/>
          <w:iCs/>
          <w:sz w:val="19"/>
          <w:szCs w:val="19"/>
        </w:rPr>
        <w:t xml:space="preserve">En glissement annuel, </w:t>
      </w:r>
      <w:r w:rsidR="00185B11" w:rsidRPr="003C5292">
        <w:rPr>
          <w:rFonts w:ascii="Trebuchet MS" w:hAnsi="Trebuchet MS"/>
          <w:iCs/>
          <w:sz w:val="19"/>
          <w:szCs w:val="19"/>
        </w:rPr>
        <w:t>la production dans l’industrie extractive</w:t>
      </w:r>
      <w:r w:rsidRPr="003C5292">
        <w:rPr>
          <w:rFonts w:ascii="Trebuchet MS" w:hAnsi="Trebuchet MS"/>
          <w:iCs/>
          <w:sz w:val="19"/>
          <w:szCs w:val="19"/>
        </w:rPr>
        <w:t xml:space="preserve"> a </w:t>
      </w:r>
      <w:r w:rsidR="00185B11" w:rsidRPr="003C5292">
        <w:rPr>
          <w:rFonts w:ascii="Trebuchet MS" w:hAnsi="Trebuchet MS"/>
          <w:iCs/>
          <w:sz w:val="19"/>
          <w:szCs w:val="19"/>
        </w:rPr>
        <w:t>plutôt</w:t>
      </w:r>
      <w:r w:rsidR="002909DF">
        <w:rPr>
          <w:rFonts w:ascii="Trebuchet MS" w:hAnsi="Trebuchet MS"/>
          <w:iCs/>
          <w:sz w:val="19"/>
          <w:szCs w:val="19"/>
        </w:rPr>
        <w:t xml:space="preserve"> </w:t>
      </w:r>
      <w:r w:rsidR="0058483A">
        <w:rPr>
          <w:rFonts w:ascii="Trebuchet MS" w:hAnsi="Trebuchet MS"/>
          <w:iCs/>
          <w:sz w:val="19"/>
          <w:szCs w:val="19"/>
        </w:rPr>
        <w:t>cru</w:t>
      </w:r>
      <w:r w:rsidRPr="003C5292">
        <w:rPr>
          <w:rFonts w:ascii="Trebuchet MS" w:hAnsi="Trebuchet MS"/>
          <w:iCs/>
          <w:sz w:val="19"/>
          <w:szCs w:val="19"/>
        </w:rPr>
        <w:t xml:space="preserve"> de </w:t>
      </w:r>
      <w:r w:rsidR="00185B11" w:rsidRPr="003C5292">
        <w:rPr>
          <w:rFonts w:ascii="Trebuchet MS" w:hAnsi="Trebuchet MS"/>
          <w:iCs/>
          <w:sz w:val="19"/>
          <w:szCs w:val="19"/>
        </w:rPr>
        <w:t>9</w:t>
      </w:r>
      <w:r w:rsidRPr="003C5292">
        <w:rPr>
          <w:rFonts w:ascii="Trebuchet MS" w:hAnsi="Trebuchet MS"/>
          <w:iCs/>
          <w:sz w:val="19"/>
          <w:szCs w:val="19"/>
        </w:rPr>
        <w:t>,</w:t>
      </w:r>
      <w:r w:rsidR="00185B11" w:rsidRPr="003C5292">
        <w:rPr>
          <w:rFonts w:ascii="Trebuchet MS" w:hAnsi="Trebuchet MS"/>
          <w:iCs/>
          <w:sz w:val="19"/>
          <w:szCs w:val="19"/>
        </w:rPr>
        <w:t>2</w:t>
      </w:r>
      <w:r w:rsidRPr="003C5292">
        <w:rPr>
          <w:rFonts w:ascii="Trebuchet MS" w:hAnsi="Trebuchet MS"/>
          <w:iCs/>
          <w:sz w:val="19"/>
          <w:szCs w:val="19"/>
        </w:rPr>
        <w:t>% par rapport à la même période de l’année passée sous l’impulsion toujours de la production du calcaire.</w:t>
      </w:r>
    </w:p>
    <w:p w14:paraId="7648F291" w14:textId="77777777" w:rsidR="005D1DC3" w:rsidRDefault="005D1DC3" w:rsidP="005D1DC3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</w:p>
    <w:p w14:paraId="678E89E7" w14:textId="77777777" w:rsidR="005D1DC3" w:rsidRPr="006951B6" w:rsidRDefault="005D1DC3" w:rsidP="005D1DC3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8"/>
          <w:szCs w:val="20"/>
          <w:lang w:bidi="ar-SA"/>
        </w:rPr>
      </w:pPr>
    </w:p>
    <w:p w14:paraId="624D4C0A" w14:textId="77777777" w:rsidR="005D1DC3" w:rsidRPr="007A1470" w:rsidRDefault="005D1DC3" w:rsidP="005D1DC3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  <w:r w:rsidRPr="007A1470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L</w:t>
      </w:r>
      <w:r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’activité dans l</w:t>
      </w:r>
      <w:r w:rsidRPr="007A1470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 xml:space="preserve">es autres industries </w:t>
      </w:r>
      <w:r w:rsidR="00A35EFF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s’affaiblit</w:t>
      </w:r>
      <w:r w:rsidRPr="007A1470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...</w:t>
      </w:r>
    </w:p>
    <w:p w14:paraId="4A6B15C4" w14:textId="77777777" w:rsidR="005D1DC3" w:rsidRPr="00022768" w:rsidRDefault="005D1DC3" w:rsidP="005D1DC3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8"/>
          <w:szCs w:val="20"/>
          <w:lang w:bidi="ar-SA"/>
        </w:rPr>
      </w:pPr>
    </w:p>
    <w:p w14:paraId="092EDCE5" w14:textId="3BA1FC48" w:rsidR="005D1DC3" w:rsidRPr="00366842" w:rsidRDefault="005D1DC3" w:rsidP="005D1DC3">
      <w:pPr>
        <w:jc w:val="both"/>
        <w:rPr>
          <w:rFonts w:ascii="Trebuchet MS" w:hAnsi="Trebuchet MS"/>
          <w:iCs/>
          <w:sz w:val="19"/>
          <w:szCs w:val="19"/>
        </w:rPr>
      </w:pPr>
      <w:r w:rsidRPr="00366842">
        <w:rPr>
          <w:rFonts w:ascii="Trebuchet MS" w:hAnsi="Trebuchet MS"/>
          <w:iCs/>
          <w:sz w:val="19"/>
          <w:szCs w:val="19"/>
        </w:rPr>
        <w:t xml:space="preserve">L’activité dans les autres industries a rompu avec sa </w:t>
      </w:r>
      <w:r w:rsidR="00A35EFF" w:rsidRPr="00366842">
        <w:rPr>
          <w:rFonts w:ascii="Trebuchet MS" w:hAnsi="Trebuchet MS"/>
          <w:iCs/>
          <w:sz w:val="19"/>
          <w:szCs w:val="19"/>
        </w:rPr>
        <w:t>remontée</w:t>
      </w:r>
      <w:r w:rsidRPr="00366842">
        <w:rPr>
          <w:rFonts w:ascii="Trebuchet MS" w:hAnsi="Trebuchet MS"/>
          <w:iCs/>
          <w:sz w:val="19"/>
          <w:szCs w:val="19"/>
        </w:rPr>
        <w:t xml:space="preserve"> du </w:t>
      </w:r>
      <w:r w:rsidR="00A35EFF" w:rsidRPr="00366842">
        <w:rPr>
          <w:rFonts w:ascii="Trebuchet MS" w:hAnsi="Trebuchet MS"/>
          <w:iCs/>
          <w:sz w:val="19"/>
          <w:szCs w:val="19"/>
        </w:rPr>
        <w:t>premier</w:t>
      </w:r>
      <w:r w:rsidRPr="00366842">
        <w:rPr>
          <w:rFonts w:ascii="Trebuchet MS" w:hAnsi="Trebuchet MS"/>
          <w:iCs/>
          <w:sz w:val="19"/>
          <w:szCs w:val="19"/>
        </w:rPr>
        <w:t xml:space="preserve"> trimestre 201</w:t>
      </w:r>
      <w:r w:rsidR="00A35EFF" w:rsidRPr="00366842">
        <w:rPr>
          <w:rFonts w:ascii="Trebuchet MS" w:hAnsi="Trebuchet MS"/>
          <w:iCs/>
          <w:sz w:val="19"/>
          <w:szCs w:val="19"/>
        </w:rPr>
        <w:t>8</w:t>
      </w:r>
      <w:r w:rsidRPr="00366842">
        <w:rPr>
          <w:rFonts w:ascii="Trebuchet MS" w:hAnsi="Trebuchet MS"/>
          <w:iCs/>
          <w:sz w:val="19"/>
          <w:szCs w:val="19"/>
        </w:rPr>
        <w:t xml:space="preserve">, pour </w:t>
      </w:r>
      <w:r w:rsidR="00A35EFF" w:rsidRPr="00366842">
        <w:rPr>
          <w:rFonts w:ascii="Trebuchet MS" w:hAnsi="Trebuchet MS"/>
          <w:iCs/>
          <w:sz w:val="19"/>
          <w:szCs w:val="19"/>
        </w:rPr>
        <w:t>enregistrer</w:t>
      </w:r>
      <w:r w:rsidRPr="00366842">
        <w:rPr>
          <w:rFonts w:ascii="Trebuchet MS" w:hAnsi="Trebuchet MS"/>
          <w:iCs/>
          <w:sz w:val="19"/>
          <w:szCs w:val="19"/>
        </w:rPr>
        <w:t xml:space="preserve">  une </w:t>
      </w:r>
      <w:r w:rsidR="00F87C54">
        <w:rPr>
          <w:rFonts w:ascii="Trebuchet MS" w:hAnsi="Trebuchet MS"/>
          <w:iCs/>
          <w:sz w:val="19"/>
          <w:szCs w:val="19"/>
        </w:rPr>
        <w:t>chute</w:t>
      </w:r>
      <w:r w:rsidR="002909DF">
        <w:rPr>
          <w:rFonts w:ascii="Trebuchet MS" w:hAnsi="Trebuchet MS"/>
          <w:iCs/>
          <w:sz w:val="19"/>
          <w:szCs w:val="19"/>
        </w:rPr>
        <w:t xml:space="preserve"> </w:t>
      </w:r>
      <w:r w:rsidR="00A35EFF" w:rsidRPr="00366842">
        <w:rPr>
          <w:rFonts w:ascii="Trebuchet MS" w:hAnsi="Trebuchet MS"/>
          <w:iCs/>
          <w:sz w:val="19"/>
          <w:szCs w:val="19"/>
        </w:rPr>
        <w:t>au</w:t>
      </w:r>
      <w:r w:rsidR="002909DF">
        <w:rPr>
          <w:rFonts w:ascii="Trebuchet MS" w:hAnsi="Trebuchet MS"/>
          <w:iCs/>
          <w:sz w:val="19"/>
          <w:szCs w:val="19"/>
        </w:rPr>
        <w:t xml:space="preserve"> </w:t>
      </w:r>
      <w:r w:rsidR="00A35EFF" w:rsidRPr="00366842">
        <w:rPr>
          <w:rFonts w:ascii="Trebuchet MS" w:hAnsi="Trebuchet MS"/>
          <w:iCs/>
          <w:sz w:val="19"/>
          <w:szCs w:val="19"/>
        </w:rPr>
        <w:t>deuxième</w:t>
      </w:r>
      <w:r w:rsidR="00BF7870" w:rsidRPr="00366842">
        <w:rPr>
          <w:rFonts w:ascii="Trebuchet MS" w:hAnsi="Trebuchet MS"/>
          <w:iCs/>
          <w:sz w:val="19"/>
          <w:szCs w:val="19"/>
        </w:rPr>
        <w:t xml:space="preserve"> trimestre 2018.</w:t>
      </w:r>
      <w:r w:rsidR="009B4AD3">
        <w:rPr>
          <w:rFonts w:ascii="Trebuchet MS" w:hAnsi="Trebuchet MS"/>
          <w:iCs/>
          <w:sz w:val="19"/>
          <w:szCs w:val="19"/>
        </w:rPr>
        <w:t xml:space="preserve"> </w:t>
      </w:r>
      <w:r w:rsidR="00BF7870" w:rsidRPr="00366842">
        <w:rPr>
          <w:rFonts w:ascii="Trebuchet MS" w:hAnsi="Trebuchet MS"/>
          <w:iCs/>
          <w:sz w:val="19"/>
          <w:szCs w:val="19"/>
        </w:rPr>
        <w:t xml:space="preserve">En </w:t>
      </w:r>
      <w:r w:rsidRPr="00366842">
        <w:rPr>
          <w:rFonts w:ascii="Trebuchet MS" w:hAnsi="Trebuchet MS"/>
          <w:iCs/>
          <w:sz w:val="19"/>
          <w:szCs w:val="19"/>
        </w:rPr>
        <w:t>effet</w:t>
      </w:r>
      <w:r w:rsidR="00BF7870" w:rsidRPr="00366842">
        <w:rPr>
          <w:rFonts w:ascii="Trebuchet MS" w:hAnsi="Trebuchet MS"/>
          <w:iCs/>
          <w:sz w:val="19"/>
          <w:szCs w:val="19"/>
        </w:rPr>
        <w:t xml:space="preserve">, on constate </w:t>
      </w:r>
      <w:r w:rsidRPr="00366842">
        <w:rPr>
          <w:rFonts w:ascii="Trebuchet MS" w:hAnsi="Trebuchet MS"/>
          <w:iCs/>
          <w:sz w:val="19"/>
          <w:szCs w:val="19"/>
        </w:rPr>
        <w:t xml:space="preserve">une </w:t>
      </w:r>
      <w:r w:rsidR="00BF7870" w:rsidRPr="00366842">
        <w:rPr>
          <w:rFonts w:ascii="Trebuchet MS" w:hAnsi="Trebuchet MS"/>
          <w:iCs/>
          <w:sz w:val="19"/>
          <w:szCs w:val="19"/>
        </w:rPr>
        <w:t>forte</w:t>
      </w:r>
      <w:r w:rsidR="002909DF">
        <w:rPr>
          <w:rFonts w:ascii="Trebuchet MS" w:hAnsi="Trebuchet MS"/>
          <w:iCs/>
          <w:sz w:val="19"/>
          <w:szCs w:val="19"/>
        </w:rPr>
        <w:t xml:space="preserve"> </w:t>
      </w:r>
      <w:r w:rsidR="00BF7870" w:rsidRPr="00366842">
        <w:rPr>
          <w:rFonts w:ascii="Trebuchet MS" w:hAnsi="Trebuchet MS"/>
          <w:iCs/>
          <w:sz w:val="19"/>
          <w:szCs w:val="19"/>
        </w:rPr>
        <w:t>baisse</w:t>
      </w:r>
      <w:r w:rsidRPr="00366842">
        <w:rPr>
          <w:rFonts w:ascii="Trebuchet MS" w:hAnsi="Trebuchet MS"/>
          <w:iCs/>
          <w:sz w:val="19"/>
          <w:szCs w:val="19"/>
        </w:rPr>
        <w:t xml:space="preserve"> de </w:t>
      </w:r>
      <w:r w:rsidR="00BF7870" w:rsidRPr="00366842">
        <w:rPr>
          <w:rFonts w:ascii="Trebuchet MS" w:hAnsi="Trebuchet MS"/>
          <w:iCs/>
          <w:sz w:val="19"/>
          <w:szCs w:val="19"/>
        </w:rPr>
        <w:t>9,2</w:t>
      </w:r>
      <w:r w:rsidRPr="00366842">
        <w:rPr>
          <w:rFonts w:ascii="Trebuchet MS" w:hAnsi="Trebuchet MS"/>
          <w:iCs/>
          <w:sz w:val="19"/>
          <w:szCs w:val="19"/>
        </w:rPr>
        <w:t xml:space="preserve">% de la production des autres industries. </w:t>
      </w:r>
      <w:r w:rsidR="00BF7870" w:rsidRPr="00366842">
        <w:rPr>
          <w:rFonts w:ascii="Trebuchet MS" w:hAnsi="Trebuchet MS"/>
          <w:iCs/>
          <w:sz w:val="19"/>
          <w:szCs w:val="19"/>
        </w:rPr>
        <w:t>Cette décrue</w:t>
      </w:r>
      <w:r w:rsidR="002909DF">
        <w:rPr>
          <w:rFonts w:ascii="Trebuchet MS" w:hAnsi="Trebuchet MS"/>
          <w:iCs/>
          <w:sz w:val="19"/>
          <w:szCs w:val="19"/>
        </w:rPr>
        <w:t xml:space="preserve"> </w:t>
      </w:r>
      <w:r w:rsidR="009E5C7E" w:rsidRPr="00366842">
        <w:rPr>
          <w:rFonts w:ascii="Trebuchet MS" w:hAnsi="Trebuchet MS"/>
          <w:iCs/>
          <w:sz w:val="19"/>
          <w:szCs w:val="19"/>
        </w:rPr>
        <w:t xml:space="preserve">observée </w:t>
      </w:r>
      <w:r w:rsidRPr="00366842">
        <w:rPr>
          <w:rFonts w:ascii="Trebuchet MS" w:hAnsi="Trebuchet MS"/>
          <w:iCs/>
          <w:sz w:val="19"/>
          <w:szCs w:val="19"/>
        </w:rPr>
        <w:t xml:space="preserve">est imputable à </w:t>
      </w:r>
      <w:r w:rsidR="00BF7870" w:rsidRPr="00366842">
        <w:rPr>
          <w:rFonts w:ascii="Trebuchet MS" w:hAnsi="Trebuchet MS"/>
          <w:iCs/>
          <w:sz w:val="19"/>
          <w:szCs w:val="19"/>
        </w:rPr>
        <w:t>la baisse</w:t>
      </w:r>
      <w:r w:rsidRPr="00366842">
        <w:rPr>
          <w:rFonts w:ascii="Trebuchet MS" w:hAnsi="Trebuchet MS"/>
          <w:iCs/>
          <w:sz w:val="19"/>
          <w:szCs w:val="19"/>
        </w:rPr>
        <w:t xml:space="preserve"> notée au niveau de la production du ciment (</w:t>
      </w:r>
      <w:r w:rsidR="00BF7870" w:rsidRPr="00366842">
        <w:rPr>
          <w:rFonts w:ascii="Trebuchet MS" w:hAnsi="Trebuchet MS"/>
          <w:iCs/>
          <w:sz w:val="19"/>
          <w:szCs w:val="19"/>
        </w:rPr>
        <w:t>-6</w:t>
      </w:r>
      <w:r w:rsidRPr="00366842">
        <w:rPr>
          <w:rFonts w:ascii="Trebuchet MS" w:hAnsi="Trebuchet MS"/>
          <w:iCs/>
          <w:sz w:val="19"/>
          <w:szCs w:val="19"/>
        </w:rPr>
        <w:t>,</w:t>
      </w:r>
      <w:r w:rsidR="00BF7870" w:rsidRPr="00366842">
        <w:rPr>
          <w:rFonts w:ascii="Trebuchet MS" w:hAnsi="Trebuchet MS"/>
          <w:iCs/>
          <w:sz w:val="19"/>
          <w:szCs w:val="19"/>
        </w:rPr>
        <w:t>7</w:t>
      </w:r>
      <w:r w:rsidRPr="00366842">
        <w:rPr>
          <w:rFonts w:ascii="Trebuchet MS" w:hAnsi="Trebuchet MS"/>
          <w:iCs/>
          <w:sz w:val="19"/>
          <w:szCs w:val="19"/>
        </w:rPr>
        <w:t>%), des pointes (</w:t>
      </w:r>
      <w:r w:rsidR="00BF7870" w:rsidRPr="00366842">
        <w:rPr>
          <w:rFonts w:ascii="Trebuchet MS" w:hAnsi="Trebuchet MS"/>
          <w:iCs/>
          <w:sz w:val="19"/>
          <w:szCs w:val="19"/>
        </w:rPr>
        <w:t>-37</w:t>
      </w:r>
      <w:r w:rsidRPr="00366842">
        <w:rPr>
          <w:rFonts w:ascii="Trebuchet MS" w:hAnsi="Trebuchet MS"/>
          <w:iCs/>
          <w:sz w:val="19"/>
          <w:szCs w:val="19"/>
        </w:rPr>
        <w:t>,</w:t>
      </w:r>
      <w:r w:rsidR="00BF7870" w:rsidRPr="00366842">
        <w:rPr>
          <w:rFonts w:ascii="Trebuchet MS" w:hAnsi="Trebuchet MS"/>
          <w:iCs/>
          <w:sz w:val="19"/>
          <w:szCs w:val="19"/>
        </w:rPr>
        <w:t>6</w:t>
      </w:r>
      <w:r w:rsidRPr="00366842">
        <w:rPr>
          <w:rFonts w:ascii="Trebuchet MS" w:hAnsi="Trebuchet MS"/>
          <w:iCs/>
          <w:sz w:val="19"/>
          <w:szCs w:val="19"/>
        </w:rPr>
        <w:t>%) et du fer à béton (</w:t>
      </w:r>
      <w:r w:rsidR="00BF7870" w:rsidRPr="00366842">
        <w:rPr>
          <w:rFonts w:ascii="Trebuchet MS" w:hAnsi="Trebuchet MS"/>
          <w:iCs/>
          <w:sz w:val="19"/>
          <w:szCs w:val="19"/>
        </w:rPr>
        <w:t>-32</w:t>
      </w:r>
      <w:r w:rsidRPr="00366842">
        <w:rPr>
          <w:rFonts w:ascii="Trebuchet MS" w:hAnsi="Trebuchet MS"/>
          <w:iCs/>
          <w:sz w:val="19"/>
          <w:szCs w:val="19"/>
        </w:rPr>
        <w:t>,</w:t>
      </w:r>
      <w:r w:rsidR="00BF7870" w:rsidRPr="00366842">
        <w:rPr>
          <w:rFonts w:ascii="Trebuchet MS" w:hAnsi="Trebuchet MS"/>
          <w:iCs/>
          <w:sz w:val="19"/>
          <w:szCs w:val="19"/>
        </w:rPr>
        <w:t>3</w:t>
      </w:r>
      <w:r w:rsidR="00F87C54">
        <w:rPr>
          <w:rFonts w:ascii="Trebuchet MS" w:hAnsi="Trebuchet MS"/>
          <w:iCs/>
          <w:sz w:val="19"/>
          <w:szCs w:val="19"/>
        </w:rPr>
        <w:t>%</w:t>
      </w:r>
      <w:r w:rsidRPr="00366842">
        <w:rPr>
          <w:rFonts w:ascii="Trebuchet MS" w:hAnsi="Trebuchet MS"/>
          <w:iCs/>
          <w:sz w:val="19"/>
          <w:szCs w:val="19"/>
        </w:rPr>
        <w:t>).</w:t>
      </w:r>
      <w:r w:rsidR="009E5C7E" w:rsidRPr="00366842">
        <w:rPr>
          <w:rFonts w:ascii="Trebuchet MS" w:hAnsi="Trebuchet MS"/>
          <w:iCs/>
          <w:sz w:val="19"/>
          <w:szCs w:val="19"/>
        </w:rPr>
        <w:t xml:space="preserve"> Alors que la production de : tôle galvanisée, matelas, plaques mousses et coussins est </w:t>
      </w:r>
      <w:r w:rsidR="002909DF">
        <w:rPr>
          <w:rFonts w:ascii="Trebuchet MS" w:hAnsi="Trebuchet MS"/>
          <w:iCs/>
          <w:sz w:val="19"/>
          <w:szCs w:val="19"/>
        </w:rPr>
        <w:t xml:space="preserve">en </w:t>
      </w:r>
      <w:r w:rsidR="009E5C7E" w:rsidRPr="00366842">
        <w:rPr>
          <w:rFonts w:ascii="Trebuchet MS" w:hAnsi="Trebuchet MS"/>
          <w:iCs/>
          <w:sz w:val="19"/>
          <w:szCs w:val="19"/>
        </w:rPr>
        <w:t xml:space="preserve">forte progression respectivement de 831,8%, 40,0%, 40,2% et 40,2%. </w:t>
      </w:r>
    </w:p>
    <w:p w14:paraId="65DCE4C0" w14:textId="77777777" w:rsidR="005D1DC3" w:rsidRPr="006D6027" w:rsidRDefault="00BF7870" w:rsidP="005D1DC3">
      <w:pPr>
        <w:jc w:val="both"/>
        <w:rPr>
          <w:rFonts w:ascii="Trebuchet MS" w:hAnsi="Trebuchet MS"/>
          <w:iCs/>
          <w:sz w:val="19"/>
          <w:szCs w:val="19"/>
        </w:rPr>
      </w:pPr>
      <w:r w:rsidRPr="00366842">
        <w:rPr>
          <w:rFonts w:ascii="Trebuchet MS" w:hAnsi="Trebuchet MS"/>
          <w:iCs/>
          <w:sz w:val="19"/>
          <w:szCs w:val="19"/>
        </w:rPr>
        <w:t>Néanmoins</w:t>
      </w:r>
      <w:r w:rsidR="005D1DC3" w:rsidRPr="00366842">
        <w:rPr>
          <w:rFonts w:ascii="Trebuchet MS" w:hAnsi="Trebuchet MS"/>
          <w:iCs/>
          <w:sz w:val="19"/>
          <w:szCs w:val="19"/>
        </w:rPr>
        <w:t xml:space="preserve">, l’activité dans les autres industries a </w:t>
      </w:r>
      <w:r w:rsidR="00B97EBB" w:rsidRPr="00366842">
        <w:rPr>
          <w:rFonts w:ascii="Trebuchet MS" w:hAnsi="Trebuchet MS"/>
          <w:iCs/>
          <w:sz w:val="19"/>
          <w:szCs w:val="19"/>
        </w:rPr>
        <w:t xml:space="preserve">cru(+2,5%) </w:t>
      </w:r>
      <w:r w:rsidR="005D1DC3" w:rsidRPr="00366842">
        <w:rPr>
          <w:rFonts w:ascii="Trebuchet MS" w:hAnsi="Trebuchet MS"/>
          <w:iCs/>
          <w:sz w:val="19"/>
          <w:szCs w:val="19"/>
        </w:rPr>
        <w:t>en glissement annuel grâce à bonne performance dans la fabrication des pointes (+</w:t>
      </w:r>
      <w:r w:rsidR="00B97EBB" w:rsidRPr="00366842">
        <w:rPr>
          <w:rFonts w:ascii="Trebuchet MS" w:hAnsi="Trebuchet MS"/>
          <w:iCs/>
          <w:sz w:val="19"/>
          <w:szCs w:val="19"/>
        </w:rPr>
        <w:t>195</w:t>
      </w:r>
      <w:r w:rsidR="005D1DC3" w:rsidRPr="00366842">
        <w:rPr>
          <w:rFonts w:ascii="Trebuchet MS" w:hAnsi="Trebuchet MS"/>
          <w:iCs/>
          <w:sz w:val="19"/>
          <w:szCs w:val="19"/>
        </w:rPr>
        <w:t>,</w:t>
      </w:r>
      <w:r w:rsidR="00B97EBB" w:rsidRPr="00366842">
        <w:rPr>
          <w:rFonts w:ascii="Trebuchet MS" w:hAnsi="Trebuchet MS"/>
          <w:iCs/>
          <w:sz w:val="19"/>
          <w:szCs w:val="19"/>
        </w:rPr>
        <w:t>6</w:t>
      </w:r>
      <w:r w:rsidR="005D1DC3" w:rsidRPr="00366842">
        <w:rPr>
          <w:rFonts w:ascii="Trebuchet MS" w:hAnsi="Trebuchet MS"/>
          <w:iCs/>
          <w:sz w:val="19"/>
          <w:szCs w:val="19"/>
        </w:rPr>
        <w:t>%), du fer à béton (+</w:t>
      </w:r>
      <w:r w:rsidR="00B97EBB" w:rsidRPr="00366842">
        <w:rPr>
          <w:rFonts w:ascii="Trebuchet MS" w:hAnsi="Trebuchet MS"/>
          <w:iCs/>
          <w:sz w:val="19"/>
          <w:szCs w:val="19"/>
        </w:rPr>
        <w:t>22,4%), de tôle galvanisée</w:t>
      </w:r>
      <w:r w:rsidR="005D1DC3" w:rsidRPr="00366842">
        <w:rPr>
          <w:rFonts w:ascii="Trebuchet MS" w:hAnsi="Trebuchet MS"/>
          <w:iCs/>
          <w:sz w:val="19"/>
          <w:szCs w:val="19"/>
        </w:rPr>
        <w:t xml:space="preserve"> (+</w:t>
      </w:r>
      <w:r w:rsidR="00B97EBB" w:rsidRPr="00366842">
        <w:rPr>
          <w:rFonts w:ascii="Trebuchet MS" w:hAnsi="Trebuchet MS"/>
          <w:iCs/>
          <w:sz w:val="19"/>
          <w:szCs w:val="19"/>
        </w:rPr>
        <w:t>19</w:t>
      </w:r>
      <w:r w:rsidR="005D1DC3" w:rsidRPr="00366842">
        <w:rPr>
          <w:rFonts w:ascii="Trebuchet MS" w:hAnsi="Trebuchet MS"/>
          <w:iCs/>
          <w:sz w:val="19"/>
          <w:szCs w:val="19"/>
        </w:rPr>
        <w:t>,7%)et d</w:t>
      </w:r>
      <w:r w:rsidR="00B97EBB" w:rsidRPr="00366842">
        <w:rPr>
          <w:rFonts w:ascii="Trebuchet MS" w:hAnsi="Trebuchet MS"/>
          <w:iCs/>
          <w:sz w:val="19"/>
          <w:szCs w:val="19"/>
        </w:rPr>
        <w:t xml:space="preserve">e ciment </w:t>
      </w:r>
      <w:r w:rsidRPr="00366842">
        <w:rPr>
          <w:rFonts w:ascii="Trebuchet MS" w:hAnsi="Trebuchet MS"/>
          <w:iCs/>
          <w:sz w:val="19"/>
          <w:szCs w:val="19"/>
        </w:rPr>
        <w:t>(+</w:t>
      </w:r>
      <w:r w:rsidR="00B97EBB" w:rsidRPr="00366842">
        <w:rPr>
          <w:rFonts w:ascii="Trebuchet MS" w:hAnsi="Trebuchet MS"/>
          <w:iCs/>
          <w:sz w:val="19"/>
          <w:szCs w:val="19"/>
        </w:rPr>
        <w:t>1</w:t>
      </w:r>
      <w:r w:rsidRPr="00366842">
        <w:rPr>
          <w:rFonts w:ascii="Trebuchet MS" w:hAnsi="Trebuchet MS"/>
          <w:iCs/>
          <w:sz w:val="19"/>
          <w:szCs w:val="19"/>
        </w:rPr>
        <w:t>,</w:t>
      </w:r>
      <w:r w:rsidR="00B97EBB" w:rsidRPr="00366842">
        <w:rPr>
          <w:rFonts w:ascii="Trebuchet MS" w:hAnsi="Trebuchet MS"/>
          <w:iCs/>
          <w:sz w:val="19"/>
          <w:szCs w:val="19"/>
        </w:rPr>
        <w:t>3</w:t>
      </w:r>
      <w:r w:rsidRPr="00366842">
        <w:rPr>
          <w:rFonts w:ascii="Trebuchet MS" w:hAnsi="Trebuchet MS"/>
          <w:iCs/>
          <w:sz w:val="19"/>
          <w:szCs w:val="19"/>
        </w:rPr>
        <w:t>%) sur une année</w:t>
      </w:r>
      <w:r w:rsidR="005D1DC3" w:rsidRPr="00366842">
        <w:rPr>
          <w:rFonts w:ascii="Trebuchet MS" w:hAnsi="Trebuchet MS"/>
          <w:iCs/>
          <w:sz w:val="19"/>
          <w:szCs w:val="19"/>
        </w:rPr>
        <w:t>.</w:t>
      </w:r>
    </w:p>
    <w:p w14:paraId="6640965B" w14:textId="77777777" w:rsidR="005D1DC3" w:rsidRDefault="005D1DC3" w:rsidP="005D1DC3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</w:p>
    <w:p w14:paraId="56D4FD85" w14:textId="77777777" w:rsidR="005D1DC3" w:rsidRDefault="002C7D90" w:rsidP="005D1DC3">
      <w:pPr>
        <w:autoSpaceDE w:val="0"/>
        <w:autoSpaceDN w:val="0"/>
        <w:adjustRightInd w:val="0"/>
        <w:spacing w:after="6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  <w:r>
        <w:rPr>
          <w:noProof/>
          <w:lang w:bidi="ar-SA"/>
        </w:rPr>
        <w:drawing>
          <wp:inline distT="0" distB="0" distL="0" distR="0" wp14:anchorId="0E611DCD" wp14:editId="3EC10728">
            <wp:extent cx="2897505" cy="2148840"/>
            <wp:effectExtent l="0" t="0" r="0" b="0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40EB6B3" w14:textId="77777777" w:rsidR="005D1DC3" w:rsidRDefault="005D1DC3" w:rsidP="005D1DC3">
      <w:pPr>
        <w:jc w:val="both"/>
      </w:pPr>
      <w:r w:rsidRPr="00FB7585">
        <w:rPr>
          <w:rFonts w:ascii="Trebuchet MS" w:hAnsi="Trebuchet MS"/>
          <w:b/>
          <w:sz w:val="16"/>
          <w:szCs w:val="16"/>
        </w:rPr>
        <w:t>Source</w:t>
      </w:r>
      <w:r w:rsidRPr="00FB7585">
        <w:rPr>
          <w:rFonts w:ascii="Trebuchet MS" w:hAnsi="Trebuchet MS"/>
          <w:sz w:val="16"/>
          <w:szCs w:val="16"/>
        </w:rPr>
        <w:t> : INSAE, DSEE</w:t>
      </w:r>
    </w:p>
    <w:p w14:paraId="0383D3A3" w14:textId="77777777" w:rsidR="005D1DC3" w:rsidRDefault="005D1DC3" w:rsidP="005D1DC3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</w:p>
    <w:p w14:paraId="735AC930" w14:textId="77777777" w:rsidR="005D1DC3" w:rsidRDefault="005D1DC3" w:rsidP="005D1DC3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</w:p>
    <w:p w14:paraId="7CE52062" w14:textId="77777777" w:rsidR="005D1DC3" w:rsidRDefault="004A5898" w:rsidP="005D1DC3">
      <w:pPr>
        <w:autoSpaceDE w:val="0"/>
        <w:autoSpaceDN w:val="0"/>
        <w:adjustRightInd w:val="0"/>
        <w:spacing w:after="6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  <w:r>
        <w:rPr>
          <w:noProof/>
          <w:lang w:bidi="ar-SA"/>
        </w:rPr>
        <w:drawing>
          <wp:inline distT="0" distB="0" distL="0" distR="0" wp14:anchorId="0E3C6087" wp14:editId="3D4FCA19">
            <wp:extent cx="2897505" cy="2286000"/>
            <wp:effectExtent l="0" t="0" r="0" b="0"/>
            <wp:docPr id="8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D1849CE" w14:textId="77777777" w:rsidR="005D1DC3" w:rsidRDefault="005D1DC3" w:rsidP="005D1DC3">
      <w:pPr>
        <w:jc w:val="both"/>
      </w:pPr>
      <w:r w:rsidRPr="00FB7585">
        <w:rPr>
          <w:rFonts w:ascii="Trebuchet MS" w:hAnsi="Trebuchet MS"/>
          <w:b/>
          <w:sz w:val="16"/>
          <w:szCs w:val="16"/>
        </w:rPr>
        <w:t>Source</w:t>
      </w:r>
      <w:r w:rsidRPr="00FB7585">
        <w:rPr>
          <w:rFonts w:ascii="Trebuchet MS" w:hAnsi="Trebuchet MS"/>
          <w:sz w:val="16"/>
          <w:szCs w:val="16"/>
        </w:rPr>
        <w:t> : INSAE, DSEE</w:t>
      </w:r>
    </w:p>
    <w:p w14:paraId="27D46DEE" w14:textId="77777777" w:rsidR="005D1DC3" w:rsidRDefault="005D1DC3" w:rsidP="005D1DC3">
      <w:pPr>
        <w:jc w:val="both"/>
      </w:pPr>
    </w:p>
    <w:p w14:paraId="1B8A1450" w14:textId="77777777" w:rsidR="005D1DC3" w:rsidRDefault="005D1DC3" w:rsidP="005D1DC3">
      <w:pPr>
        <w:jc w:val="both"/>
        <w:sectPr w:rsidR="005D1DC3" w:rsidSect="00BD426D">
          <w:type w:val="continuous"/>
          <w:pgSz w:w="11906" w:h="16838"/>
          <w:pgMar w:top="1418" w:right="1106" w:bottom="1418" w:left="964" w:header="720" w:footer="284" w:gutter="0"/>
          <w:cols w:num="2" w:space="709"/>
          <w:titlePg/>
        </w:sectPr>
      </w:pPr>
    </w:p>
    <w:p w14:paraId="1B39F42B" w14:textId="77777777" w:rsidR="005D1DC3" w:rsidRDefault="005D1DC3" w:rsidP="005D1DC3">
      <w:pPr>
        <w:jc w:val="both"/>
      </w:pPr>
    </w:p>
    <w:p w14:paraId="1958C474" w14:textId="77777777" w:rsidR="00846F8F" w:rsidRDefault="00846F8F" w:rsidP="005D1DC3">
      <w:pPr>
        <w:autoSpaceDE w:val="0"/>
        <w:autoSpaceDN w:val="0"/>
        <w:adjustRightInd w:val="0"/>
      </w:pPr>
    </w:p>
    <w:sectPr w:rsidR="00846F8F" w:rsidSect="00BD426D">
      <w:type w:val="continuous"/>
      <w:pgSz w:w="11906" w:h="16838"/>
      <w:pgMar w:top="1418" w:right="1106" w:bottom="1418" w:left="964" w:header="720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395D6" w14:textId="77777777" w:rsidR="000B418A" w:rsidRDefault="000B418A" w:rsidP="00F430BC">
      <w:r>
        <w:separator/>
      </w:r>
    </w:p>
  </w:endnote>
  <w:endnote w:type="continuationSeparator" w:id="0">
    <w:p w14:paraId="64CD8802" w14:textId="77777777" w:rsidR="000B418A" w:rsidRDefault="000B418A" w:rsidP="00F4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 BoldItalic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,Bold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84AF4" w14:textId="77777777" w:rsidR="00F202DF" w:rsidRDefault="006C0B5C">
    <w:pPr>
      <w:pStyle w:val="Pieddepage"/>
      <w:framePr w:wrap="around" w:vAnchor="text" w:hAnchor="margin" w:xAlign="center" w:y="1"/>
      <w:rPr>
        <w:rStyle w:val="Numrodepage"/>
        <w:sz w:val="19"/>
        <w:szCs w:val="19"/>
      </w:rPr>
    </w:pPr>
    <w:r>
      <w:rPr>
        <w:rStyle w:val="Numrodepage"/>
        <w:sz w:val="19"/>
        <w:szCs w:val="19"/>
      </w:rPr>
      <w:fldChar w:fldCharType="begin"/>
    </w:r>
    <w:r w:rsidR="00F202DF">
      <w:rPr>
        <w:rStyle w:val="Numrodepage"/>
        <w:sz w:val="19"/>
        <w:szCs w:val="19"/>
      </w:rPr>
      <w:instrText xml:space="preserve">PAGE  </w:instrText>
    </w:r>
    <w:r>
      <w:rPr>
        <w:rStyle w:val="Numrodepage"/>
        <w:sz w:val="19"/>
        <w:szCs w:val="19"/>
      </w:rPr>
      <w:fldChar w:fldCharType="separate"/>
    </w:r>
    <w:r w:rsidR="00F202DF">
      <w:rPr>
        <w:rStyle w:val="Numrodepage"/>
        <w:noProof/>
        <w:sz w:val="19"/>
        <w:szCs w:val="19"/>
      </w:rPr>
      <w:t>1</w:t>
    </w:r>
    <w:r>
      <w:rPr>
        <w:rStyle w:val="Numrodepage"/>
        <w:sz w:val="19"/>
        <w:szCs w:val="19"/>
      </w:rPr>
      <w:fldChar w:fldCharType="end"/>
    </w:r>
  </w:p>
  <w:p w14:paraId="3B606F19" w14:textId="77777777" w:rsidR="00F202DF" w:rsidRDefault="00F202DF">
    <w:pPr>
      <w:pStyle w:val="Pieddepage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F81F0" w14:textId="77777777" w:rsidR="00F202DF" w:rsidRPr="00EF1E40" w:rsidRDefault="00F202DF" w:rsidP="001B16B3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b/>
        <w:bCs/>
        <w:sz w:val="16"/>
        <w:szCs w:val="16"/>
      </w:rPr>
    </w:pPr>
    <w:r w:rsidRPr="00EF1E40">
      <w:rPr>
        <w:rFonts w:ascii="Arial, BoldItalic" w:hAnsi="Arial, BoldItalic"/>
        <w:b/>
        <w:bCs/>
        <w:sz w:val="16"/>
        <w:szCs w:val="16"/>
      </w:rPr>
      <w:t>Institut National de la Statistique et de l’Analyse Economique</w:t>
    </w:r>
  </w:p>
  <w:p w14:paraId="7BE88FC1" w14:textId="77777777" w:rsidR="00F202DF" w:rsidRPr="00EF1E40" w:rsidRDefault="00F202DF" w:rsidP="001B16B3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sz w:val="16"/>
        <w:szCs w:val="16"/>
      </w:rPr>
      <w:sym w:font="Wingdings" w:char="F02C"/>
    </w:r>
    <w:r w:rsidRPr="00EF1E40">
      <w:rPr>
        <w:rFonts w:ascii="Arial, BoldItalic" w:hAnsi="Arial, BoldItalic"/>
        <w:sz w:val="16"/>
        <w:szCs w:val="16"/>
      </w:rPr>
      <w:t xml:space="preserve"> : 01 BP 323        </w:t>
    </w:r>
    <w:r w:rsidRPr="00EF1E40">
      <w:rPr>
        <w:rFonts w:ascii="Arial, BoldItalic" w:hAnsi="Arial, BoldItalic"/>
        <w:sz w:val="16"/>
        <w:szCs w:val="16"/>
      </w:rPr>
      <w:sym w:font="Wingdings" w:char="F028"/>
    </w:r>
    <w:r w:rsidRPr="00EF1E40">
      <w:rPr>
        <w:rFonts w:ascii="Arial, BoldItalic" w:hAnsi="Arial, BoldItalic"/>
        <w:sz w:val="16"/>
        <w:szCs w:val="16"/>
      </w:rPr>
      <w:t xml:space="preserve"> : (229) 21 30 82 44 /21 30 82 45       </w:t>
    </w:r>
    <w:r w:rsidRPr="00EF1E40">
      <w:rPr>
        <w:rFonts w:ascii="Arial, BoldItalic" w:hAnsi="Arial, BoldItalic"/>
        <w:sz w:val="16"/>
        <w:szCs w:val="16"/>
      </w:rPr>
      <w:sym w:font="Wingdings 2" w:char="F037"/>
    </w:r>
    <w:r w:rsidRPr="00EF1E40">
      <w:rPr>
        <w:rFonts w:ascii="Arial, BoldItalic" w:hAnsi="Arial, BoldItalic"/>
        <w:sz w:val="16"/>
        <w:szCs w:val="16"/>
      </w:rPr>
      <w:t> : (229) 21 30 82 46</w:t>
    </w:r>
  </w:p>
  <w:p w14:paraId="23DFC877" w14:textId="77777777" w:rsidR="00F202DF" w:rsidRPr="00EF1E40" w:rsidRDefault="00F202DF" w:rsidP="001B16B3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spacing w:before="60"/>
      <w:jc w:val="center"/>
      <w:outlineLvl w:val="0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b/>
        <w:bCs/>
        <w:sz w:val="14"/>
        <w:szCs w:val="14"/>
      </w:rPr>
      <w:t>Directeur Général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 xml:space="preserve">BIAOU Alexandre </w:t>
    </w:r>
    <w:r w:rsidRPr="00EF1E40">
      <w:rPr>
        <w:rFonts w:ascii="Arial, BoldItalic" w:hAnsi="Arial, BoldItalic"/>
        <w:b/>
        <w:bCs/>
        <w:sz w:val="14"/>
        <w:szCs w:val="14"/>
      </w:rPr>
      <w:t>Direct</w:t>
    </w:r>
    <w:r w:rsidR="001B00A3">
      <w:rPr>
        <w:rFonts w:ascii="Arial, BoldItalic" w:hAnsi="Arial, BoldItalic"/>
        <w:b/>
        <w:bCs/>
        <w:sz w:val="14"/>
        <w:szCs w:val="14"/>
      </w:rPr>
      <w:t xml:space="preserve">rice </w:t>
    </w:r>
    <w:r w:rsidRPr="00EF1E40">
      <w:rPr>
        <w:rFonts w:ascii="Arial, BoldItalic" w:hAnsi="Arial, BoldItalic"/>
        <w:b/>
        <w:bCs/>
        <w:sz w:val="14"/>
        <w:szCs w:val="14"/>
      </w:rPr>
      <w:t>Général</w:t>
    </w:r>
    <w:r w:rsidR="001B00A3">
      <w:rPr>
        <w:rFonts w:ascii="Arial, BoldItalic" w:hAnsi="Arial, BoldItalic"/>
        <w:b/>
        <w:bCs/>
        <w:sz w:val="14"/>
        <w:szCs w:val="14"/>
      </w:rPr>
      <w:t>e</w:t>
    </w:r>
    <w:r w:rsidRPr="00EF1E40">
      <w:rPr>
        <w:rFonts w:ascii="Arial, BoldItalic" w:hAnsi="Arial, BoldItalic"/>
        <w:b/>
        <w:bCs/>
        <w:sz w:val="14"/>
        <w:szCs w:val="14"/>
      </w:rPr>
      <w:t xml:space="preserve"> Adjoint</w:t>
    </w:r>
    <w:r w:rsidR="001B00A3">
      <w:rPr>
        <w:rFonts w:ascii="Arial, BoldItalic" w:hAnsi="Arial, BoldItalic"/>
        <w:b/>
        <w:bCs/>
        <w:sz w:val="14"/>
        <w:szCs w:val="14"/>
      </w:rPr>
      <w:t>e</w:t>
    </w:r>
    <w:r w:rsidRPr="00EF1E40">
      <w:rPr>
        <w:rFonts w:ascii="Arial, BoldItalic" w:hAnsi="Arial, BoldItalic"/>
        <w:sz w:val="16"/>
        <w:szCs w:val="16"/>
      </w:rPr>
      <w:t xml:space="preserve"> : </w:t>
    </w:r>
    <w:r w:rsidR="001B00A3">
      <w:rPr>
        <w:rFonts w:ascii="Arial, BoldItalic" w:hAnsi="Arial, BoldItalic"/>
        <w:sz w:val="16"/>
        <w:szCs w:val="16"/>
      </w:rPr>
      <w:t>Armelle AHAMIDE</w:t>
    </w:r>
  </w:p>
  <w:p w14:paraId="5B1A3FB1" w14:textId="77777777" w:rsidR="00F202DF" w:rsidRPr="00EF1E40" w:rsidRDefault="00F202DF" w:rsidP="001B16B3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1D77A9">
      <w:rPr>
        <w:rFonts w:ascii="Arial, BoldItalic" w:hAnsi="Arial, BoldItalic"/>
        <w:b/>
        <w:bCs/>
        <w:sz w:val="18"/>
        <w:szCs w:val="18"/>
      </w:rPr>
      <w:t>Directeur des Statistiques et Etudes Economiques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BIAOU Abraham</w:t>
    </w:r>
  </w:p>
  <w:p w14:paraId="190A4790" w14:textId="77777777" w:rsidR="00F202DF" w:rsidRPr="00EF1E40" w:rsidRDefault="00F202DF" w:rsidP="001B16B3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>
      <w:rPr>
        <w:rFonts w:ascii="Arial, BoldItalic" w:hAnsi="Arial, BoldItalic"/>
        <w:b/>
        <w:sz w:val="16"/>
        <w:szCs w:val="16"/>
      </w:rPr>
      <w:t>Chef Service des Statistiques et Etudes de l</w:t>
    </w:r>
    <w:r>
      <w:rPr>
        <w:rFonts w:ascii="Arial, BoldItalic" w:hAnsi="Arial, BoldItalic" w:hint="eastAsia"/>
        <w:b/>
        <w:sz w:val="16"/>
        <w:szCs w:val="16"/>
      </w:rPr>
      <w:t>’</w:t>
    </w:r>
    <w:r>
      <w:rPr>
        <w:rFonts w:ascii="Arial, BoldItalic" w:hAnsi="Arial, BoldItalic"/>
        <w:b/>
        <w:sz w:val="16"/>
        <w:szCs w:val="16"/>
      </w:rPr>
      <w:t>Industrie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BANON Symphorien</w:t>
    </w:r>
  </w:p>
  <w:p w14:paraId="3A68261F" w14:textId="77777777" w:rsidR="00F202DF" w:rsidRPr="00EF1E40" w:rsidRDefault="00F202DF" w:rsidP="001B16B3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b/>
        <w:sz w:val="16"/>
        <w:szCs w:val="16"/>
      </w:rPr>
      <w:t>Collaborateurs</w:t>
    </w:r>
    <w:r w:rsidRPr="00EF1E40">
      <w:rPr>
        <w:rFonts w:ascii="Arial, BoldItalic" w:hAnsi="Arial, BoldItalic"/>
        <w:sz w:val="16"/>
        <w:szCs w:val="16"/>
      </w:rPr>
      <w:t xml:space="preserve"> : </w:t>
    </w:r>
    <w:r w:rsidR="001B00A3">
      <w:rPr>
        <w:rFonts w:ascii="Arial, BoldItalic" w:hAnsi="Arial, BoldItalic"/>
        <w:sz w:val="16"/>
        <w:szCs w:val="16"/>
      </w:rPr>
      <w:t xml:space="preserve">AKLOSSOU Dieudonné, YESSOUFOU </w:t>
    </w:r>
    <w:proofErr w:type="spellStart"/>
    <w:r w:rsidR="001B00A3">
      <w:rPr>
        <w:rFonts w:ascii="Arial, BoldItalic" w:hAnsi="Arial, BoldItalic"/>
        <w:sz w:val="16"/>
        <w:szCs w:val="16"/>
      </w:rPr>
      <w:t>Aliou</w:t>
    </w:r>
    <w:proofErr w:type="spellEnd"/>
    <w:r w:rsidRPr="00EF1E40">
      <w:rPr>
        <w:rFonts w:ascii="Arial, BoldItalic" w:hAnsi="Arial, BoldItalic"/>
        <w:sz w:val="16"/>
        <w:szCs w:val="16"/>
      </w:rPr>
      <w:t>&amp; FADO Alexis</w:t>
    </w:r>
  </w:p>
  <w:p w14:paraId="488B3FB0" w14:textId="77777777" w:rsidR="00F202DF" w:rsidRDefault="00F202DF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A3DDD" w14:textId="77777777" w:rsidR="00F202DF" w:rsidRPr="00EF1E40" w:rsidRDefault="00F202DF" w:rsidP="00ED1523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b/>
        <w:bCs/>
        <w:sz w:val="16"/>
        <w:szCs w:val="16"/>
      </w:rPr>
    </w:pPr>
    <w:r w:rsidRPr="00EF1E40">
      <w:rPr>
        <w:rFonts w:ascii="Arial, BoldItalic" w:hAnsi="Arial, BoldItalic"/>
        <w:b/>
        <w:bCs/>
        <w:sz w:val="16"/>
        <w:szCs w:val="16"/>
      </w:rPr>
      <w:t>Institut National de la Statistique et de l’Analyse Economique</w:t>
    </w:r>
  </w:p>
  <w:p w14:paraId="0B33F8D1" w14:textId="77777777" w:rsidR="00F202DF" w:rsidRPr="00EF1E40" w:rsidRDefault="00F202DF" w:rsidP="00ED1523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sz w:val="16"/>
        <w:szCs w:val="16"/>
      </w:rPr>
      <w:sym w:font="Wingdings" w:char="F02C"/>
    </w:r>
    <w:r w:rsidRPr="00EF1E40">
      <w:rPr>
        <w:rFonts w:ascii="Arial, BoldItalic" w:hAnsi="Arial, BoldItalic"/>
        <w:sz w:val="16"/>
        <w:szCs w:val="16"/>
      </w:rPr>
      <w:t xml:space="preserve"> : 01 BP 323        </w:t>
    </w:r>
    <w:r w:rsidRPr="00EF1E40">
      <w:rPr>
        <w:rFonts w:ascii="Arial, BoldItalic" w:hAnsi="Arial, BoldItalic"/>
        <w:sz w:val="16"/>
        <w:szCs w:val="16"/>
      </w:rPr>
      <w:sym w:font="Wingdings" w:char="F028"/>
    </w:r>
    <w:r w:rsidRPr="00EF1E40">
      <w:rPr>
        <w:rFonts w:ascii="Arial, BoldItalic" w:hAnsi="Arial, BoldItalic"/>
        <w:sz w:val="16"/>
        <w:szCs w:val="16"/>
      </w:rPr>
      <w:t xml:space="preserve"> : (229) 21 30 82 44 /21 30 82 45       </w:t>
    </w:r>
    <w:r w:rsidRPr="00EF1E40">
      <w:rPr>
        <w:rFonts w:ascii="Arial, BoldItalic" w:hAnsi="Arial, BoldItalic"/>
        <w:sz w:val="16"/>
        <w:szCs w:val="16"/>
      </w:rPr>
      <w:sym w:font="Wingdings 2" w:char="F037"/>
    </w:r>
    <w:r w:rsidRPr="00EF1E40">
      <w:rPr>
        <w:rFonts w:ascii="Arial, BoldItalic" w:hAnsi="Arial, BoldItalic"/>
        <w:sz w:val="16"/>
        <w:szCs w:val="16"/>
      </w:rPr>
      <w:t> : (229) 21 30 82 46</w:t>
    </w:r>
  </w:p>
  <w:p w14:paraId="63DD1FDF" w14:textId="77777777" w:rsidR="00F202DF" w:rsidRPr="00EF1E40" w:rsidRDefault="00F202DF" w:rsidP="00ED1523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spacing w:before="60"/>
      <w:jc w:val="center"/>
      <w:outlineLvl w:val="0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b/>
        <w:bCs/>
        <w:sz w:val="14"/>
        <w:szCs w:val="14"/>
      </w:rPr>
      <w:t>Directeur Général</w:t>
    </w:r>
    <w:r w:rsidRPr="00EF1E40">
      <w:rPr>
        <w:rFonts w:ascii="Arial, BoldItalic" w:hAnsi="Arial, BoldItalic"/>
        <w:sz w:val="16"/>
        <w:szCs w:val="16"/>
      </w:rPr>
      <w:t xml:space="preserve"> : </w:t>
    </w:r>
    <w:r w:rsidR="00FA68B6">
      <w:rPr>
        <w:rFonts w:ascii="Arial, BoldItalic" w:hAnsi="Arial, BoldItalic"/>
        <w:sz w:val="16"/>
        <w:szCs w:val="16"/>
      </w:rPr>
      <w:t>Laurent Mahounou HOUNSA</w:t>
    </w:r>
  </w:p>
  <w:p w14:paraId="351CA5D3" w14:textId="77777777" w:rsidR="00F202DF" w:rsidRPr="00EF1E40" w:rsidRDefault="00F202DF" w:rsidP="00ED1523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1D77A9">
      <w:rPr>
        <w:rFonts w:ascii="Arial, BoldItalic" w:hAnsi="Arial, BoldItalic"/>
        <w:b/>
        <w:bCs/>
        <w:sz w:val="18"/>
        <w:szCs w:val="18"/>
      </w:rPr>
      <w:t>Directeur des Statistiques et Etudes Economiques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BIAOU Abraham</w:t>
    </w:r>
  </w:p>
  <w:p w14:paraId="27125423" w14:textId="77777777" w:rsidR="00F202DF" w:rsidRPr="00EF1E40" w:rsidRDefault="00F202DF" w:rsidP="00ED1523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>
      <w:rPr>
        <w:rFonts w:ascii="Arial, BoldItalic" w:hAnsi="Arial, BoldItalic"/>
        <w:b/>
        <w:sz w:val="16"/>
        <w:szCs w:val="16"/>
      </w:rPr>
      <w:t>Chef Service des Statistiques et Etudes de l</w:t>
    </w:r>
    <w:r>
      <w:rPr>
        <w:rFonts w:ascii="Arial, BoldItalic" w:hAnsi="Arial, BoldItalic" w:hint="eastAsia"/>
        <w:b/>
        <w:sz w:val="16"/>
        <w:szCs w:val="16"/>
      </w:rPr>
      <w:t>’</w:t>
    </w:r>
    <w:r>
      <w:rPr>
        <w:rFonts w:ascii="Arial, BoldItalic" w:hAnsi="Arial, BoldItalic"/>
        <w:b/>
        <w:sz w:val="16"/>
        <w:szCs w:val="16"/>
      </w:rPr>
      <w:t>Industrie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BANON Symphorien</w:t>
    </w:r>
  </w:p>
  <w:p w14:paraId="05329D4F" w14:textId="77777777" w:rsidR="00F202DF" w:rsidRPr="00804C3C" w:rsidRDefault="00F202DF" w:rsidP="00ED1523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b/>
        <w:sz w:val="16"/>
        <w:szCs w:val="16"/>
      </w:rPr>
      <w:t>Collaborateurs</w:t>
    </w:r>
    <w:r w:rsidRPr="00EF1E40">
      <w:rPr>
        <w:rFonts w:ascii="Arial, BoldItalic" w:hAnsi="Arial, BoldItalic"/>
        <w:sz w:val="16"/>
        <w:szCs w:val="16"/>
      </w:rPr>
      <w:t xml:space="preserve"> : </w:t>
    </w:r>
    <w:r w:rsidR="00F75D22">
      <w:rPr>
        <w:rFonts w:ascii="Arial, BoldItalic" w:hAnsi="Arial, BoldItalic"/>
        <w:sz w:val="16"/>
        <w:szCs w:val="16"/>
      </w:rPr>
      <w:t xml:space="preserve">AKLOSSOU Dieudonné, YESSOUFOU </w:t>
    </w:r>
    <w:proofErr w:type="spellStart"/>
    <w:r w:rsidR="00F75D22">
      <w:rPr>
        <w:rFonts w:ascii="Arial, BoldItalic" w:hAnsi="Arial, BoldItalic"/>
        <w:sz w:val="16"/>
        <w:szCs w:val="16"/>
      </w:rPr>
      <w:t>Aliou</w:t>
    </w:r>
    <w:proofErr w:type="spellEnd"/>
    <w:r w:rsidR="00F91D7F">
      <w:rPr>
        <w:rFonts w:ascii="Arial, BoldItalic" w:hAnsi="Arial, BoldItalic"/>
        <w:sz w:val="16"/>
        <w:szCs w:val="16"/>
      </w:rPr>
      <w:t xml:space="preserve"> </w:t>
    </w:r>
    <w:r w:rsidR="00FE28FC">
      <w:rPr>
        <w:rFonts w:ascii="Arial, BoldItalic" w:hAnsi="Arial, BoldItalic"/>
        <w:sz w:val="16"/>
        <w:szCs w:val="16"/>
      </w:rPr>
      <w:t xml:space="preserve">&amp; FADO </w:t>
    </w:r>
    <w:r w:rsidRPr="00EF1E40">
      <w:rPr>
        <w:rFonts w:ascii="Arial, BoldItalic" w:hAnsi="Arial, BoldItalic"/>
        <w:sz w:val="16"/>
        <w:szCs w:val="16"/>
      </w:rPr>
      <w:t>Alexis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87146" w14:textId="77777777" w:rsidR="005D1DC3" w:rsidRPr="0077231F" w:rsidRDefault="005D1DC3" w:rsidP="00F56F80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b/>
        <w:bCs/>
        <w:sz w:val="16"/>
        <w:szCs w:val="16"/>
      </w:rPr>
    </w:pPr>
    <w:r w:rsidRPr="0077231F">
      <w:rPr>
        <w:rFonts w:ascii="Arial, BoldItalic" w:hAnsi="Arial, BoldItalic"/>
        <w:b/>
        <w:bCs/>
        <w:sz w:val="16"/>
        <w:szCs w:val="16"/>
      </w:rPr>
      <w:t>Institut National de la Statistique et de l’Analyse Economique</w:t>
    </w:r>
  </w:p>
  <w:p w14:paraId="4C7E5C67" w14:textId="77777777" w:rsidR="005D1DC3" w:rsidRPr="0077231F" w:rsidRDefault="005D1DC3" w:rsidP="00F56F80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sz w:val="16"/>
        <w:szCs w:val="16"/>
      </w:rPr>
    </w:pPr>
    <w:r w:rsidRPr="0077231F">
      <w:rPr>
        <w:rFonts w:ascii="Arial, BoldItalic" w:hAnsi="Arial, BoldItalic"/>
        <w:sz w:val="16"/>
        <w:szCs w:val="16"/>
      </w:rPr>
      <w:sym w:font="Wingdings" w:char="F02C"/>
    </w:r>
    <w:r w:rsidRPr="0077231F">
      <w:rPr>
        <w:rFonts w:ascii="Arial, BoldItalic" w:hAnsi="Arial, BoldItalic"/>
        <w:sz w:val="16"/>
        <w:szCs w:val="16"/>
      </w:rPr>
      <w:t xml:space="preserve"> : 01 BP 323        </w:t>
    </w:r>
    <w:r w:rsidRPr="0077231F">
      <w:rPr>
        <w:rFonts w:ascii="Arial, BoldItalic" w:hAnsi="Arial, BoldItalic"/>
        <w:sz w:val="16"/>
        <w:szCs w:val="16"/>
      </w:rPr>
      <w:sym w:font="Wingdings" w:char="F028"/>
    </w:r>
    <w:r w:rsidRPr="0077231F">
      <w:rPr>
        <w:rFonts w:ascii="Arial, BoldItalic" w:hAnsi="Arial, BoldItalic"/>
        <w:sz w:val="16"/>
        <w:szCs w:val="16"/>
      </w:rPr>
      <w:t xml:space="preserve"> : (229) 21 30 82 44 /21 30 82 45       </w:t>
    </w:r>
    <w:r w:rsidRPr="0077231F">
      <w:rPr>
        <w:rFonts w:ascii="Arial, BoldItalic" w:hAnsi="Arial, BoldItalic"/>
        <w:sz w:val="16"/>
        <w:szCs w:val="16"/>
      </w:rPr>
      <w:sym w:font="Wingdings 2" w:char="F037"/>
    </w:r>
    <w:r w:rsidRPr="0077231F">
      <w:rPr>
        <w:rFonts w:ascii="Arial, BoldItalic" w:hAnsi="Arial, BoldItalic"/>
        <w:sz w:val="16"/>
        <w:szCs w:val="16"/>
      </w:rPr>
      <w:t> : (229) 21 30 82 46</w:t>
    </w:r>
  </w:p>
  <w:p w14:paraId="26ABC153" w14:textId="77777777" w:rsidR="005D1DC3" w:rsidRPr="0077231F" w:rsidRDefault="005D1DC3" w:rsidP="00F56F80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spacing w:before="60"/>
      <w:jc w:val="center"/>
      <w:outlineLvl w:val="0"/>
      <w:rPr>
        <w:rFonts w:ascii="Arial, BoldItalic" w:hAnsi="Arial, BoldItalic"/>
        <w:sz w:val="16"/>
        <w:szCs w:val="16"/>
      </w:rPr>
    </w:pPr>
    <w:r w:rsidRPr="0077231F">
      <w:rPr>
        <w:rFonts w:ascii="Arial, BoldItalic" w:hAnsi="Arial, BoldItalic"/>
        <w:b/>
        <w:bCs/>
        <w:sz w:val="14"/>
        <w:szCs w:val="14"/>
      </w:rPr>
      <w:t>Directrice  Générale</w:t>
    </w:r>
    <w:r w:rsidRPr="0077231F">
      <w:rPr>
        <w:rFonts w:ascii="Arial, BoldItalic" w:hAnsi="Arial, BoldItalic"/>
        <w:sz w:val="16"/>
        <w:szCs w:val="16"/>
      </w:rPr>
      <w:t xml:space="preserve">: </w:t>
    </w:r>
    <w:r w:rsidR="00FA68B6">
      <w:rPr>
        <w:rFonts w:ascii="Arial, BoldItalic" w:hAnsi="Arial, BoldItalic"/>
        <w:sz w:val="16"/>
        <w:szCs w:val="16"/>
      </w:rPr>
      <w:t>Laurent Mahounou HOUNSA</w:t>
    </w:r>
  </w:p>
  <w:p w14:paraId="262441D4" w14:textId="77777777" w:rsidR="005D1DC3" w:rsidRPr="0077231F" w:rsidRDefault="005D1DC3" w:rsidP="00F56F80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77231F">
      <w:rPr>
        <w:rFonts w:ascii="Arial, BoldItalic" w:hAnsi="Arial, BoldItalic"/>
        <w:b/>
        <w:bCs/>
        <w:sz w:val="18"/>
        <w:szCs w:val="18"/>
      </w:rPr>
      <w:t>Directeur des Statistiques et Etudes Economiques</w:t>
    </w:r>
    <w:r w:rsidRPr="0077231F">
      <w:rPr>
        <w:rFonts w:ascii="Arial, BoldItalic" w:hAnsi="Arial, BoldItalic"/>
        <w:sz w:val="16"/>
        <w:szCs w:val="16"/>
      </w:rPr>
      <w:t> : Charles SESSEDE</w:t>
    </w:r>
  </w:p>
  <w:p w14:paraId="57FE3017" w14:textId="77777777" w:rsidR="005D1DC3" w:rsidRPr="0077231F" w:rsidRDefault="005D1DC3" w:rsidP="00F56F80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77231F">
      <w:rPr>
        <w:rFonts w:ascii="Arial, BoldItalic" w:hAnsi="Arial, BoldItalic"/>
        <w:b/>
        <w:sz w:val="16"/>
        <w:szCs w:val="16"/>
      </w:rPr>
      <w:t>Chef Service des Statistiques et Etudes de l</w:t>
    </w:r>
    <w:r w:rsidRPr="0077231F">
      <w:rPr>
        <w:rFonts w:ascii="Arial, BoldItalic" w:hAnsi="Arial, BoldItalic" w:hint="eastAsia"/>
        <w:b/>
        <w:sz w:val="16"/>
        <w:szCs w:val="16"/>
      </w:rPr>
      <w:t>’</w:t>
    </w:r>
    <w:r w:rsidRPr="0077231F">
      <w:rPr>
        <w:rFonts w:ascii="Arial, BoldItalic" w:hAnsi="Arial, BoldItalic"/>
        <w:b/>
        <w:sz w:val="16"/>
        <w:szCs w:val="16"/>
      </w:rPr>
      <w:t>Industrie</w:t>
    </w:r>
    <w:r w:rsidRPr="0077231F">
      <w:rPr>
        <w:rFonts w:ascii="Arial, BoldItalic" w:hAnsi="Arial, BoldItalic"/>
        <w:sz w:val="16"/>
        <w:szCs w:val="16"/>
      </w:rPr>
      <w:t> : BANON Symphorien</w:t>
    </w:r>
  </w:p>
  <w:p w14:paraId="4D87C689" w14:textId="77777777" w:rsidR="005D1DC3" w:rsidRPr="00804C3C" w:rsidRDefault="005D1DC3" w:rsidP="00F56F80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77231F">
      <w:rPr>
        <w:rFonts w:ascii="Arial, BoldItalic" w:hAnsi="Arial, BoldItalic"/>
        <w:b/>
        <w:sz w:val="16"/>
        <w:szCs w:val="16"/>
      </w:rPr>
      <w:t>Collaborateurs</w:t>
    </w:r>
    <w:r w:rsidRPr="0077231F">
      <w:rPr>
        <w:rFonts w:ascii="Arial, BoldItalic" w:hAnsi="Arial, BoldItalic"/>
        <w:sz w:val="16"/>
        <w:szCs w:val="16"/>
      </w:rPr>
      <w:t xml:space="preserve"> : FADO Alexis, AKLOSSOU Dieudonné et YESSOUFOU </w:t>
    </w:r>
    <w:proofErr w:type="spellStart"/>
    <w:r w:rsidRPr="0077231F">
      <w:rPr>
        <w:rFonts w:ascii="Arial, BoldItalic" w:hAnsi="Arial, BoldItalic"/>
        <w:sz w:val="16"/>
        <w:szCs w:val="16"/>
      </w:rPr>
      <w:t>Aliou</w:t>
    </w:r>
    <w:proofErr w:type="spellEnd"/>
  </w:p>
  <w:p w14:paraId="6CD849FD" w14:textId="77777777" w:rsidR="005D1DC3" w:rsidRDefault="005D1DC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2A154" w14:textId="77777777" w:rsidR="000B418A" w:rsidRDefault="000B418A" w:rsidP="00F430BC">
      <w:r>
        <w:separator/>
      </w:r>
    </w:p>
  </w:footnote>
  <w:footnote w:type="continuationSeparator" w:id="0">
    <w:p w14:paraId="1EE2973B" w14:textId="77777777" w:rsidR="000B418A" w:rsidRDefault="000B418A" w:rsidP="00F43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40392" w14:textId="77777777" w:rsidR="00F202DF" w:rsidRDefault="006C0B5C">
    <w:pPr>
      <w:pStyle w:val="En-tte"/>
      <w:framePr w:wrap="around" w:vAnchor="text" w:hAnchor="margin" w:xAlign="center" w:y="1"/>
      <w:rPr>
        <w:rStyle w:val="Numrodepage"/>
        <w:sz w:val="19"/>
        <w:szCs w:val="19"/>
      </w:rPr>
    </w:pPr>
    <w:r>
      <w:rPr>
        <w:rStyle w:val="Numrodepage"/>
        <w:sz w:val="19"/>
        <w:szCs w:val="19"/>
      </w:rPr>
      <w:fldChar w:fldCharType="begin"/>
    </w:r>
    <w:r w:rsidR="00F202DF">
      <w:rPr>
        <w:rStyle w:val="Numrodepage"/>
        <w:sz w:val="19"/>
        <w:szCs w:val="19"/>
      </w:rPr>
      <w:instrText xml:space="preserve">PAGE  </w:instrText>
    </w:r>
    <w:r>
      <w:rPr>
        <w:rStyle w:val="Numrodepage"/>
        <w:sz w:val="19"/>
        <w:szCs w:val="19"/>
      </w:rPr>
      <w:fldChar w:fldCharType="end"/>
    </w:r>
  </w:p>
  <w:p w14:paraId="6C89BB06" w14:textId="77777777" w:rsidR="00F202DF" w:rsidRDefault="00F202DF">
    <w:pPr>
      <w:pStyle w:val="En-tte"/>
      <w:rPr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0AA"/>
    <w:rsid w:val="00012D93"/>
    <w:rsid w:val="00013257"/>
    <w:rsid w:val="000151EC"/>
    <w:rsid w:val="0001713F"/>
    <w:rsid w:val="00020FD5"/>
    <w:rsid w:val="000245CF"/>
    <w:rsid w:val="00026C79"/>
    <w:rsid w:val="000317F3"/>
    <w:rsid w:val="00032453"/>
    <w:rsid w:val="000336B1"/>
    <w:rsid w:val="0003517C"/>
    <w:rsid w:val="000354D5"/>
    <w:rsid w:val="0003771D"/>
    <w:rsid w:val="00042BBD"/>
    <w:rsid w:val="00044219"/>
    <w:rsid w:val="00044CD8"/>
    <w:rsid w:val="00047DEA"/>
    <w:rsid w:val="00047F66"/>
    <w:rsid w:val="00054CB4"/>
    <w:rsid w:val="000550E3"/>
    <w:rsid w:val="00055A35"/>
    <w:rsid w:val="00064105"/>
    <w:rsid w:val="00064822"/>
    <w:rsid w:val="00067CD2"/>
    <w:rsid w:val="0007030C"/>
    <w:rsid w:val="00071A69"/>
    <w:rsid w:val="00073D00"/>
    <w:rsid w:val="0007761C"/>
    <w:rsid w:val="00080DFB"/>
    <w:rsid w:val="00083EE4"/>
    <w:rsid w:val="000903A3"/>
    <w:rsid w:val="0009156A"/>
    <w:rsid w:val="00091D86"/>
    <w:rsid w:val="00092049"/>
    <w:rsid w:val="000A4F34"/>
    <w:rsid w:val="000B34F3"/>
    <w:rsid w:val="000B418A"/>
    <w:rsid w:val="000B5F2B"/>
    <w:rsid w:val="000B713F"/>
    <w:rsid w:val="000C065E"/>
    <w:rsid w:val="000C77CB"/>
    <w:rsid w:val="000D05DA"/>
    <w:rsid w:val="000D0FD0"/>
    <w:rsid w:val="000F3A23"/>
    <w:rsid w:val="000F41AC"/>
    <w:rsid w:val="000F7B07"/>
    <w:rsid w:val="001023CC"/>
    <w:rsid w:val="001026EA"/>
    <w:rsid w:val="0010380D"/>
    <w:rsid w:val="0011032D"/>
    <w:rsid w:val="001108A5"/>
    <w:rsid w:val="001118A5"/>
    <w:rsid w:val="00112591"/>
    <w:rsid w:val="00112B94"/>
    <w:rsid w:val="00115B21"/>
    <w:rsid w:val="00116E2E"/>
    <w:rsid w:val="00120574"/>
    <w:rsid w:val="00120D6A"/>
    <w:rsid w:val="001239FC"/>
    <w:rsid w:val="001313ED"/>
    <w:rsid w:val="00135D6A"/>
    <w:rsid w:val="0013775D"/>
    <w:rsid w:val="001401CC"/>
    <w:rsid w:val="00141193"/>
    <w:rsid w:val="00141234"/>
    <w:rsid w:val="00142120"/>
    <w:rsid w:val="0014349C"/>
    <w:rsid w:val="001509A3"/>
    <w:rsid w:val="00152250"/>
    <w:rsid w:val="00165FA1"/>
    <w:rsid w:val="00167350"/>
    <w:rsid w:val="001726E2"/>
    <w:rsid w:val="001746D7"/>
    <w:rsid w:val="00175A0E"/>
    <w:rsid w:val="00185B11"/>
    <w:rsid w:val="00192B71"/>
    <w:rsid w:val="001949A3"/>
    <w:rsid w:val="001971B0"/>
    <w:rsid w:val="001A38E2"/>
    <w:rsid w:val="001A5683"/>
    <w:rsid w:val="001A6069"/>
    <w:rsid w:val="001A6B9A"/>
    <w:rsid w:val="001B00A3"/>
    <w:rsid w:val="001B10B3"/>
    <w:rsid w:val="001B16B3"/>
    <w:rsid w:val="001B3FA7"/>
    <w:rsid w:val="001B4479"/>
    <w:rsid w:val="001B45C8"/>
    <w:rsid w:val="001B5E2B"/>
    <w:rsid w:val="001C006F"/>
    <w:rsid w:val="001C19A8"/>
    <w:rsid w:val="001C2109"/>
    <w:rsid w:val="001C3C3E"/>
    <w:rsid w:val="001D1901"/>
    <w:rsid w:val="001D330D"/>
    <w:rsid w:val="001D593D"/>
    <w:rsid w:val="001D7078"/>
    <w:rsid w:val="001E259B"/>
    <w:rsid w:val="001E27E5"/>
    <w:rsid w:val="001E2D5A"/>
    <w:rsid w:val="001E53DE"/>
    <w:rsid w:val="001F349C"/>
    <w:rsid w:val="0021169C"/>
    <w:rsid w:val="002121A1"/>
    <w:rsid w:val="0021383B"/>
    <w:rsid w:val="00221B79"/>
    <w:rsid w:val="002349CB"/>
    <w:rsid w:val="00234C34"/>
    <w:rsid w:val="00235DBC"/>
    <w:rsid w:val="002438EE"/>
    <w:rsid w:val="00244613"/>
    <w:rsid w:val="00245326"/>
    <w:rsid w:val="0025397E"/>
    <w:rsid w:val="00257989"/>
    <w:rsid w:val="00262A79"/>
    <w:rsid w:val="00266AEC"/>
    <w:rsid w:val="002675E6"/>
    <w:rsid w:val="002706B0"/>
    <w:rsid w:val="00275130"/>
    <w:rsid w:val="002809A4"/>
    <w:rsid w:val="002909DF"/>
    <w:rsid w:val="00291083"/>
    <w:rsid w:val="00291598"/>
    <w:rsid w:val="00293479"/>
    <w:rsid w:val="002974AE"/>
    <w:rsid w:val="00297CB9"/>
    <w:rsid w:val="002B1B2C"/>
    <w:rsid w:val="002C6CEB"/>
    <w:rsid w:val="002C7D90"/>
    <w:rsid w:val="002D015B"/>
    <w:rsid w:val="002D082D"/>
    <w:rsid w:val="002D4A04"/>
    <w:rsid w:val="002D65A2"/>
    <w:rsid w:val="002D739E"/>
    <w:rsid w:val="002E05D9"/>
    <w:rsid w:val="002E1EAE"/>
    <w:rsid w:val="002E5E86"/>
    <w:rsid w:val="002E6D42"/>
    <w:rsid w:val="002F03AD"/>
    <w:rsid w:val="002F0E56"/>
    <w:rsid w:val="002F4DF8"/>
    <w:rsid w:val="00300A35"/>
    <w:rsid w:val="00300D9D"/>
    <w:rsid w:val="003038F6"/>
    <w:rsid w:val="00304AD3"/>
    <w:rsid w:val="00312764"/>
    <w:rsid w:val="00315152"/>
    <w:rsid w:val="00320780"/>
    <w:rsid w:val="0032475F"/>
    <w:rsid w:val="00327582"/>
    <w:rsid w:val="0033158F"/>
    <w:rsid w:val="00340193"/>
    <w:rsid w:val="0034246C"/>
    <w:rsid w:val="00342B8F"/>
    <w:rsid w:val="003451C3"/>
    <w:rsid w:val="003472EB"/>
    <w:rsid w:val="00355C23"/>
    <w:rsid w:val="00356D2D"/>
    <w:rsid w:val="0036037B"/>
    <w:rsid w:val="00362ABB"/>
    <w:rsid w:val="00366842"/>
    <w:rsid w:val="00372583"/>
    <w:rsid w:val="0037613A"/>
    <w:rsid w:val="00376F31"/>
    <w:rsid w:val="0038203E"/>
    <w:rsid w:val="003821CE"/>
    <w:rsid w:val="00387BF8"/>
    <w:rsid w:val="00390AE1"/>
    <w:rsid w:val="00390B75"/>
    <w:rsid w:val="0039166E"/>
    <w:rsid w:val="003960DA"/>
    <w:rsid w:val="003971B5"/>
    <w:rsid w:val="00397BDE"/>
    <w:rsid w:val="003A4AED"/>
    <w:rsid w:val="003A5E80"/>
    <w:rsid w:val="003B4EDD"/>
    <w:rsid w:val="003C2D9B"/>
    <w:rsid w:val="003C3900"/>
    <w:rsid w:val="003C5292"/>
    <w:rsid w:val="003C7D41"/>
    <w:rsid w:val="003D4F00"/>
    <w:rsid w:val="003D5533"/>
    <w:rsid w:val="003E33C7"/>
    <w:rsid w:val="003E5557"/>
    <w:rsid w:val="003E5DBF"/>
    <w:rsid w:val="003F39D4"/>
    <w:rsid w:val="003F41B8"/>
    <w:rsid w:val="00402ECF"/>
    <w:rsid w:val="00413C75"/>
    <w:rsid w:val="00414355"/>
    <w:rsid w:val="004144A8"/>
    <w:rsid w:val="00416430"/>
    <w:rsid w:val="00420770"/>
    <w:rsid w:val="0042215F"/>
    <w:rsid w:val="00423C96"/>
    <w:rsid w:val="0042491D"/>
    <w:rsid w:val="004335D9"/>
    <w:rsid w:val="004458A4"/>
    <w:rsid w:val="004477AA"/>
    <w:rsid w:val="004511B8"/>
    <w:rsid w:val="00453D21"/>
    <w:rsid w:val="004569CA"/>
    <w:rsid w:val="00460CD7"/>
    <w:rsid w:val="0046151F"/>
    <w:rsid w:val="004661F1"/>
    <w:rsid w:val="004675E3"/>
    <w:rsid w:val="00481575"/>
    <w:rsid w:val="0048286D"/>
    <w:rsid w:val="00484C1F"/>
    <w:rsid w:val="004852DF"/>
    <w:rsid w:val="00485B8D"/>
    <w:rsid w:val="0049387F"/>
    <w:rsid w:val="004A5898"/>
    <w:rsid w:val="004B36C7"/>
    <w:rsid w:val="004C19CC"/>
    <w:rsid w:val="004C3357"/>
    <w:rsid w:val="004D039C"/>
    <w:rsid w:val="004D116E"/>
    <w:rsid w:val="004D2AEE"/>
    <w:rsid w:val="004D46AF"/>
    <w:rsid w:val="004E3FF0"/>
    <w:rsid w:val="004E72A4"/>
    <w:rsid w:val="004F29C3"/>
    <w:rsid w:val="004F6634"/>
    <w:rsid w:val="004F6CD4"/>
    <w:rsid w:val="004F7DE3"/>
    <w:rsid w:val="00501F57"/>
    <w:rsid w:val="00522EBE"/>
    <w:rsid w:val="005325B0"/>
    <w:rsid w:val="005340FE"/>
    <w:rsid w:val="00534E93"/>
    <w:rsid w:val="005357AA"/>
    <w:rsid w:val="005358B7"/>
    <w:rsid w:val="00541F35"/>
    <w:rsid w:val="0054706D"/>
    <w:rsid w:val="00554242"/>
    <w:rsid w:val="005559A4"/>
    <w:rsid w:val="00557AD2"/>
    <w:rsid w:val="0056735B"/>
    <w:rsid w:val="00572C88"/>
    <w:rsid w:val="00574E2B"/>
    <w:rsid w:val="00580738"/>
    <w:rsid w:val="00580D16"/>
    <w:rsid w:val="005815CF"/>
    <w:rsid w:val="00581ECE"/>
    <w:rsid w:val="00583D99"/>
    <w:rsid w:val="0058483A"/>
    <w:rsid w:val="00585D18"/>
    <w:rsid w:val="00597B36"/>
    <w:rsid w:val="005A31E0"/>
    <w:rsid w:val="005A3CE7"/>
    <w:rsid w:val="005B1F1C"/>
    <w:rsid w:val="005B253B"/>
    <w:rsid w:val="005C3B1D"/>
    <w:rsid w:val="005C3CCD"/>
    <w:rsid w:val="005C66C3"/>
    <w:rsid w:val="005D116C"/>
    <w:rsid w:val="005D12EA"/>
    <w:rsid w:val="005D1DC3"/>
    <w:rsid w:val="005D61AD"/>
    <w:rsid w:val="005E279C"/>
    <w:rsid w:val="005E6BB7"/>
    <w:rsid w:val="005E7DF4"/>
    <w:rsid w:val="005F2C1F"/>
    <w:rsid w:val="005F3DBC"/>
    <w:rsid w:val="005F69DA"/>
    <w:rsid w:val="00606B99"/>
    <w:rsid w:val="00606C85"/>
    <w:rsid w:val="00612483"/>
    <w:rsid w:val="00613057"/>
    <w:rsid w:val="0062176F"/>
    <w:rsid w:val="00622A7A"/>
    <w:rsid w:val="006248DA"/>
    <w:rsid w:val="00626BF4"/>
    <w:rsid w:val="00627B06"/>
    <w:rsid w:val="00630EBD"/>
    <w:rsid w:val="006371F6"/>
    <w:rsid w:val="00655121"/>
    <w:rsid w:val="006628F4"/>
    <w:rsid w:val="006636E6"/>
    <w:rsid w:val="006659CC"/>
    <w:rsid w:val="00671226"/>
    <w:rsid w:val="00671656"/>
    <w:rsid w:val="00671FEC"/>
    <w:rsid w:val="0067483E"/>
    <w:rsid w:val="006756CD"/>
    <w:rsid w:val="00685D71"/>
    <w:rsid w:val="0068766D"/>
    <w:rsid w:val="006951B6"/>
    <w:rsid w:val="006954E8"/>
    <w:rsid w:val="006A16F2"/>
    <w:rsid w:val="006B3127"/>
    <w:rsid w:val="006C0B5C"/>
    <w:rsid w:val="006C0BEB"/>
    <w:rsid w:val="006C2E31"/>
    <w:rsid w:val="006C5BAF"/>
    <w:rsid w:val="006D2642"/>
    <w:rsid w:val="006D460B"/>
    <w:rsid w:val="006E1278"/>
    <w:rsid w:val="006E44A0"/>
    <w:rsid w:val="006F02E4"/>
    <w:rsid w:val="006F1C88"/>
    <w:rsid w:val="006F420A"/>
    <w:rsid w:val="00701C0D"/>
    <w:rsid w:val="0070255A"/>
    <w:rsid w:val="0070453E"/>
    <w:rsid w:val="00710326"/>
    <w:rsid w:val="00715268"/>
    <w:rsid w:val="00722554"/>
    <w:rsid w:val="00722A45"/>
    <w:rsid w:val="00722B80"/>
    <w:rsid w:val="007242F1"/>
    <w:rsid w:val="0072793E"/>
    <w:rsid w:val="00730938"/>
    <w:rsid w:val="00732973"/>
    <w:rsid w:val="00732AB4"/>
    <w:rsid w:val="00735069"/>
    <w:rsid w:val="00735652"/>
    <w:rsid w:val="00740441"/>
    <w:rsid w:val="00742768"/>
    <w:rsid w:val="00744085"/>
    <w:rsid w:val="0074576C"/>
    <w:rsid w:val="00745EEA"/>
    <w:rsid w:val="0075256D"/>
    <w:rsid w:val="00757D68"/>
    <w:rsid w:val="00764013"/>
    <w:rsid w:val="00767A06"/>
    <w:rsid w:val="007719F5"/>
    <w:rsid w:val="007804C0"/>
    <w:rsid w:val="00784794"/>
    <w:rsid w:val="0079325A"/>
    <w:rsid w:val="0079467A"/>
    <w:rsid w:val="00796584"/>
    <w:rsid w:val="00797CFA"/>
    <w:rsid w:val="007A155B"/>
    <w:rsid w:val="007A1D32"/>
    <w:rsid w:val="007A4315"/>
    <w:rsid w:val="007A6074"/>
    <w:rsid w:val="007A6B26"/>
    <w:rsid w:val="007B4621"/>
    <w:rsid w:val="007D1748"/>
    <w:rsid w:val="007D5BE4"/>
    <w:rsid w:val="007D6B99"/>
    <w:rsid w:val="007E07B0"/>
    <w:rsid w:val="007E1975"/>
    <w:rsid w:val="007E7CEB"/>
    <w:rsid w:val="007F5AEF"/>
    <w:rsid w:val="007F5AF2"/>
    <w:rsid w:val="00804C3C"/>
    <w:rsid w:val="008060EE"/>
    <w:rsid w:val="008151CB"/>
    <w:rsid w:val="00817D85"/>
    <w:rsid w:val="00823FD0"/>
    <w:rsid w:val="00827422"/>
    <w:rsid w:val="00830958"/>
    <w:rsid w:val="00837464"/>
    <w:rsid w:val="00846F8F"/>
    <w:rsid w:val="00857116"/>
    <w:rsid w:val="00871BB5"/>
    <w:rsid w:val="00877587"/>
    <w:rsid w:val="0088420A"/>
    <w:rsid w:val="008875D7"/>
    <w:rsid w:val="008922D1"/>
    <w:rsid w:val="00894F14"/>
    <w:rsid w:val="0089688C"/>
    <w:rsid w:val="008A038B"/>
    <w:rsid w:val="008A246C"/>
    <w:rsid w:val="008B1856"/>
    <w:rsid w:val="008B2B10"/>
    <w:rsid w:val="008B3D59"/>
    <w:rsid w:val="008B3E95"/>
    <w:rsid w:val="008C20F5"/>
    <w:rsid w:val="008C326B"/>
    <w:rsid w:val="008C74C8"/>
    <w:rsid w:val="008E3F64"/>
    <w:rsid w:val="008E64CA"/>
    <w:rsid w:val="008E6780"/>
    <w:rsid w:val="008E78E9"/>
    <w:rsid w:val="008F043F"/>
    <w:rsid w:val="008F0A93"/>
    <w:rsid w:val="008F2E5A"/>
    <w:rsid w:val="00900977"/>
    <w:rsid w:val="009067D8"/>
    <w:rsid w:val="00911B32"/>
    <w:rsid w:val="00912AA5"/>
    <w:rsid w:val="0092095E"/>
    <w:rsid w:val="00921DF0"/>
    <w:rsid w:val="00925113"/>
    <w:rsid w:val="009257DC"/>
    <w:rsid w:val="00934879"/>
    <w:rsid w:val="009356BB"/>
    <w:rsid w:val="00947599"/>
    <w:rsid w:val="00956B32"/>
    <w:rsid w:val="00966936"/>
    <w:rsid w:val="009711D0"/>
    <w:rsid w:val="00971733"/>
    <w:rsid w:val="00971D9C"/>
    <w:rsid w:val="00990691"/>
    <w:rsid w:val="00990913"/>
    <w:rsid w:val="009979C6"/>
    <w:rsid w:val="009A4859"/>
    <w:rsid w:val="009B4AD3"/>
    <w:rsid w:val="009C1B81"/>
    <w:rsid w:val="009D2A46"/>
    <w:rsid w:val="009E5691"/>
    <w:rsid w:val="009E5C7E"/>
    <w:rsid w:val="009E7337"/>
    <w:rsid w:val="009F3741"/>
    <w:rsid w:val="009F7476"/>
    <w:rsid w:val="009F7801"/>
    <w:rsid w:val="00A017B4"/>
    <w:rsid w:val="00A04FB4"/>
    <w:rsid w:val="00A122FD"/>
    <w:rsid w:val="00A205D8"/>
    <w:rsid w:val="00A22C9A"/>
    <w:rsid w:val="00A2408B"/>
    <w:rsid w:val="00A24C93"/>
    <w:rsid w:val="00A261D8"/>
    <w:rsid w:val="00A35EFF"/>
    <w:rsid w:val="00A42DD6"/>
    <w:rsid w:val="00A44253"/>
    <w:rsid w:val="00A45699"/>
    <w:rsid w:val="00A4644A"/>
    <w:rsid w:val="00A466F7"/>
    <w:rsid w:val="00A470FD"/>
    <w:rsid w:val="00A55FC5"/>
    <w:rsid w:val="00A57CF8"/>
    <w:rsid w:val="00A63576"/>
    <w:rsid w:val="00A639EE"/>
    <w:rsid w:val="00A678D6"/>
    <w:rsid w:val="00A71FC6"/>
    <w:rsid w:val="00A72509"/>
    <w:rsid w:val="00A77185"/>
    <w:rsid w:val="00A772DB"/>
    <w:rsid w:val="00A818DE"/>
    <w:rsid w:val="00A81D8E"/>
    <w:rsid w:val="00A82BA2"/>
    <w:rsid w:val="00AA3EEE"/>
    <w:rsid w:val="00AA4851"/>
    <w:rsid w:val="00AA72F9"/>
    <w:rsid w:val="00AC1F45"/>
    <w:rsid w:val="00AC32EC"/>
    <w:rsid w:val="00AC405B"/>
    <w:rsid w:val="00AD0547"/>
    <w:rsid w:val="00AD2796"/>
    <w:rsid w:val="00AD2E36"/>
    <w:rsid w:val="00AE635F"/>
    <w:rsid w:val="00AE7A7E"/>
    <w:rsid w:val="00AF3F6E"/>
    <w:rsid w:val="00B05F74"/>
    <w:rsid w:val="00B16426"/>
    <w:rsid w:val="00B16E79"/>
    <w:rsid w:val="00B204B7"/>
    <w:rsid w:val="00B224B5"/>
    <w:rsid w:val="00B30BF0"/>
    <w:rsid w:val="00B32355"/>
    <w:rsid w:val="00B3274B"/>
    <w:rsid w:val="00B34B17"/>
    <w:rsid w:val="00B35C12"/>
    <w:rsid w:val="00B3678E"/>
    <w:rsid w:val="00B37879"/>
    <w:rsid w:val="00B44065"/>
    <w:rsid w:val="00B45D5E"/>
    <w:rsid w:val="00B4678D"/>
    <w:rsid w:val="00B50D7C"/>
    <w:rsid w:val="00B512D3"/>
    <w:rsid w:val="00B5408A"/>
    <w:rsid w:val="00B6539A"/>
    <w:rsid w:val="00B66880"/>
    <w:rsid w:val="00B70372"/>
    <w:rsid w:val="00B705AD"/>
    <w:rsid w:val="00B73A26"/>
    <w:rsid w:val="00B74BA0"/>
    <w:rsid w:val="00B902A9"/>
    <w:rsid w:val="00B91278"/>
    <w:rsid w:val="00B93105"/>
    <w:rsid w:val="00B97EBB"/>
    <w:rsid w:val="00BA014B"/>
    <w:rsid w:val="00BA4B96"/>
    <w:rsid w:val="00BA729C"/>
    <w:rsid w:val="00BB0706"/>
    <w:rsid w:val="00BB5F97"/>
    <w:rsid w:val="00BC6117"/>
    <w:rsid w:val="00BD14F7"/>
    <w:rsid w:val="00BD513C"/>
    <w:rsid w:val="00BD624D"/>
    <w:rsid w:val="00BE0F20"/>
    <w:rsid w:val="00BE57A0"/>
    <w:rsid w:val="00BE6D16"/>
    <w:rsid w:val="00BF7870"/>
    <w:rsid w:val="00C01E34"/>
    <w:rsid w:val="00C06481"/>
    <w:rsid w:val="00C076A8"/>
    <w:rsid w:val="00C133A0"/>
    <w:rsid w:val="00C141F7"/>
    <w:rsid w:val="00C15E73"/>
    <w:rsid w:val="00C222B5"/>
    <w:rsid w:val="00C2267D"/>
    <w:rsid w:val="00C2375A"/>
    <w:rsid w:val="00C24290"/>
    <w:rsid w:val="00C24C96"/>
    <w:rsid w:val="00C3317E"/>
    <w:rsid w:val="00C33C1E"/>
    <w:rsid w:val="00C35228"/>
    <w:rsid w:val="00C35F38"/>
    <w:rsid w:val="00C450FB"/>
    <w:rsid w:val="00C45C87"/>
    <w:rsid w:val="00C45FA9"/>
    <w:rsid w:val="00C50EA1"/>
    <w:rsid w:val="00C53686"/>
    <w:rsid w:val="00C540A2"/>
    <w:rsid w:val="00C65612"/>
    <w:rsid w:val="00C66287"/>
    <w:rsid w:val="00C70BA6"/>
    <w:rsid w:val="00C76291"/>
    <w:rsid w:val="00C81B9E"/>
    <w:rsid w:val="00C84704"/>
    <w:rsid w:val="00C87D2D"/>
    <w:rsid w:val="00C93758"/>
    <w:rsid w:val="00C9463C"/>
    <w:rsid w:val="00CB12B1"/>
    <w:rsid w:val="00CC02CA"/>
    <w:rsid w:val="00CC4166"/>
    <w:rsid w:val="00CC6185"/>
    <w:rsid w:val="00CC7AC5"/>
    <w:rsid w:val="00CD3B2A"/>
    <w:rsid w:val="00CE2B49"/>
    <w:rsid w:val="00CF6861"/>
    <w:rsid w:val="00CF74DD"/>
    <w:rsid w:val="00CF76E8"/>
    <w:rsid w:val="00D046D7"/>
    <w:rsid w:val="00D073F4"/>
    <w:rsid w:val="00D0763C"/>
    <w:rsid w:val="00D15DC5"/>
    <w:rsid w:val="00D1798B"/>
    <w:rsid w:val="00D2324C"/>
    <w:rsid w:val="00D23B3F"/>
    <w:rsid w:val="00D30136"/>
    <w:rsid w:val="00D3054A"/>
    <w:rsid w:val="00D3208D"/>
    <w:rsid w:val="00D37205"/>
    <w:rsid w:val="00D4302F"/>
    <w:rsid w:val="00D433E2"/>
    <w:rsid w:val="00D43D6B"/>
    <w:rsid w:val="00D52455"/>
    <w:rsid w:val="00D52CF6"/>
    <w:rsid w:val="00D62F73"/>
    <w:rsid w:val="00D66079"/>
    <w:rsid w:val="00D67D10"/>
    <w:rsid w:val="00D73187"/>
    <w:rsid w:val="00D7411A"/>
    <w:rsid w:val="00D841DF"/>
    <w:rsid w:val="00D8732D"/>
    <w:rsid w:val="00D90497"/>
    <w:rsid w:val="00D97549"/>
    <w:rsid w:val="00D97D6A"/>
    <w:rsid w:val="00DA41DF"/>
    <w:rsid w:val="00DA487F"/>
    <w:rsid w:val="00DA76DD"/>
    <w:rsid w:val="00DB2385"/>
    <w:rsid w:val="00DB37FA"/>
    <w:rsid w:val="00DB774B"/>
    <w:rsid w:val="00DC0771"/>
    <w:rsid w:val="00DC10AD"/>
    <w:rsid w:val="00DC5180"/>
    <w:rsid w:val="00DC52F6"/>
    <w:rsid w:val="00DC61C1"/>
    <w:rsid w:val="00DC7C46"/>
    <w:rsid w:val="00DD163D"/>
    <w:rsid w:val="00DD7397"/>
    <w:rsid w:val="00DE517E"/>
    <w:rsid w:val="00DF1C8C"/>
    <w:rsid w:val="00DF6DA1"/>
    <w:rsid w:val="00E1574D"/>
    <w:rsid w:val="00E17EF4"/>
    <w:rsid w:val="00E21A5E"/>
    <w:rsid w:val="00E22C9F"/>
    <w:rsid w:val="00E22EBE"/>
    <w:rsid w:val="00E27999"/>
    <w:rsid w:val="00E27E78"/>
    <w:rsid w:val="00E36591"/>
    <w:rsid w:val="00E41768"/>
    <w:rsid w:val="00E45B94"/>
    <w:rsid w:val="00E4678B"/>
    <w:rsid w:val="00E511E7"/>
    <w:rsid w:val="00E57F4D"/>
    <w:rsid w:val="00E6387A"/>
    <w:rsid w:val="00E71DFA"/>
    <w:rsid w:val="00E75170"/>
    <w:rsid w:val="00E76F24"/>
    <w:rsid w:val="00E77FA9"/>
    <w:rsid w:val="00E84AB7"/>
    <w:rsid w:val="00EA20B2"/>
    <w:rsid w:val="00EA641A"/>
    <w:rsid w:val="00EB1125"/>
    <w:rsid w:val="00EC4847"/>
    <w:rsid w:val="00ED1523"/>
    <w:rsid w:val="00ED168E"/>
    <w:rsid w:val="00ED4798"/>
    <w:rsid w:val="00ED68D6"/>
    <w:rsid w:val="00EE24F5"/>
    <w:rsid w:val="00EE6178"/>
    <w:rsid w:val="00EF0A65"/>
    <w:rsid w:val="00EF0D33"/>
    <w:rsid w:val="00EF1577"/>
    <w:rsid w:val="00EF1986"/>
    <w:rsid w:val="00EF4BCD"/>
    <w:rsid w:val="00EF6845"/>
    <w:rsid w:val="00EF7EE8"/>
    <w:rsid w:val="00F118B2"/>
    <w:rsid w:val="00F12F50"/>
    <w:rsid w:val="00F13CAB"/>
    <w:rsid w:val="00F15AB6"/>
    <w:rsid w:val="00F1632C"/>
    <w:rsid w:val="00F163EF"/>
    <w:rsid w:val="00F202DF"/>
    <w:rsid w:val="00F25A7B"/>
    <w:rsid w:val="00F346E0"/>
    <w:rsid w:val="00F361B3"/>
    <w:rsid w:val="00F36AAF"/>
    <w:rsid w:val="00F430BC"/>
    <w:rsid w:val="00F6364B"/>
    <w:rsid w:val="00F6573D"/>
    <w:rsid w:val="00F710AA"/>
    <w:rsid w:val="00F75D22"/>
    <w:rsid w:val="00F82908"/>
    <w:rsid w:val="00F82FED"/>
    <w:rsid w:val="00F87C54"/>
    <w:rsid w:val="00F91D7F"/>
    <w:rsid w:val="00F93A43"/>
    <w:rsid w:val="00F93F1B"/>
    <w:rsid w:val="00FA0126"/>
    <w:rsid w:val="00FA1324"/>
    <w:rsid w:val="00FA227B"/>
    <w:rsid w:val="00FA2351"/>
    <w:rsid w:val="00FA68B6"/>
    <w:rsid w:val="00FB1BB1"/>
    <w:rsid w:val="00FB3F80"/>
    <w:rsid w:val="00FC03A7"/>
    <w:rsid w:val="00FC5AC5"/>
    <w:rsid w:val="00FC695A"/>
    <w:rsid w:val="00FC712E"/>
    <w:rsid w:val="00FC7238"/>
    <w:rsid w:val="00FC76FE"/>
    <w:rsid w:val="00FD797C"/>
    <w:rsid w:val="00FE18E9"/>
    <w:rsid w:val="00FE28FC"/>
    <w:rsid w:val="00FE4DC7"/>
    <w:rsid w:val="00FE7C36"/>
    <w:rsid w:val="00FF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0939CB0"/>
  <w15:docId w15:val="{204A25EF-E993-43A5-B037-F62AF612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he-IL"/>
    </w:rPr>
  </w:style>
  <w:style w:type="paragraph" w:styleId="Titre2">
    <w:name w:val="heading 2"/>
    <w:basedOn w:val="Normal"/>
    <w:next w:val="Normal"/>
    <w:link w:val="Titre2Car"/>
    <w:uiPriority w:val="9"/>
    <w:qFormat/>
    <w:rsid w:val="005B1F1C"/>
    <w:pPr>
      <w:keepNext/>
      <w:ind w:left="284"/>
      <w:outlineLvl w:val="1"/>
    </w:pPr>
    <w:rPr>
      <w:rFonts w:ascii="Trebuchet MS" w:hAnsi="Trebuchet MS" w:cs="Trebuchet MS"/>
      <w:b/>
      <w:bCs/>
      <w:i/>
      <w:iCs/>
      <w:lang w:bidi="ar-SA"/>
    </w:rPr>
  </w:style>
  <w:style w:type="paragraph" w:styleId="Titre5">
    <w:name w:val="heading 5"/>
    <w:basedOn w:val="Normal"/>
    <w:next w:val="Normal"/>
    <w:link w:val="Titre5Car"/>
    <w:qFormat/>
    <w:rsid w:val="00F710AA"/>
    <w:pPr>
      <w:keepNext/>
      <w:ind w:left="-180"/>
      <w:jc w:val="center"/>
      <w:outlineLvl w:val="4"/>
    </w:pPr>
    <w:rPr>
      <w:b/>
      <w:sz w:val="23"/>
      <w:szCs w:val="23"/>
    </w:rPr>
  </w:style>
  <w:style w:type="paragraph" w:styleId="Titre6">
    <w:name w:val="heading 6"/>
    <w:basedOn w:val="Normal"/>
    <w:next w:val="Normal"/>
    <w:link w:val="Titre6Car"/>
    <w:qFormat/>
    <w:rsid w:val="00F710AA"/>
    <w:pPr>
      <w:keepNext/>
      <w:pBdr>
        <w:top w:val="double" w:sz="6" w:space="6" w:color="auto" w:shadow="1"/>
        <w:left w:val="double" w:sz="6" w:space="1" w:color="auto" w:shadow="1"/>
        <w:bottom w:val="double" w:sz="6" w:space="4" w:color="auto" w:shadow="1"/>
        <w:right w:val="double" w:sz="6" w:space="1" w:color="auto" w:shadow="1"/>
      </w:pBdr>
      <w:ind w:left="2268" w:right="2268"/>
      <w:jc w:val="center"/>
      <w:outlineLvl w:val="5"/>
    </w:pPr>
    <w:rPr>
      <w:b/>
      <w:sz w:val="31"/>
      <w:szCs w:val="3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B1F1C"/>
    <w:rPr>
      <w:rFonts w:ascii="Trebuchet MS" w:eastAsia="Times New Roman" w:hAnsi="Trebuchet MS" w:cs="Trebuchet MS"/>
      <w:b/>
      <w:bCs/>
      <w:i/>
      <w:iCs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99"/>
    <w:qFormat/>
    <w:rsid w:val="005B1F1C"/>
    <w:rPr>
      <w:b/>
      <w:bCs/>
      <w:sz w:val="20"/>
      <w:szCs w:val="20"/>
      <w:lang w:bidi="ar-SA"/>
    </w:rPr>
  </w:style>
  <w:style w:type="paragraph" w:styleId="Paragraphedeliste">
    <w:name w:val="List Paragraph"/>
    <w:basedOn w:val="Normal"/>
    <w:uiPriority w:val="34"/>
    <w:qFormat/>
    <w:rsid w:val="005B1F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Titre5Car">
    <w:name w:val="Titre 5 Car"/>
    <w:basedOn w:val="Policepardfaut"/>
    <w:link w:val="Titre5"/>
    <w:rsid w:val="00F710AA"/>
    <w:rPr>
      <w:rFonts w:ascii="Times New Roman" w:eastAsia="Times New Roman" w:hAnsi="Times New Roman" w:cs="Times New Roman"/>
      <w:b/>
      <w:sz w:val="23"/>
      <w:szCs w:val="23"/>
      <w:lang w:eastAsia="fr-FR" w:bidi="he-IL"/>
    </w:rPr>
  </w:style>
  <w:style w:type="character" w:customStyle="1" w:styleId="Titre6Car">
    <w:name w:val="Titre 6 Car"/>
    <w:basedOn w:val="Policepardfaut"/>
    <w:link w:val="Titre6"/>
    <w:rsid w:val="00F710AA"/>
    <w:rPr>
      <w:rFonts w:ascii="Times New Roman" w:eastAsia="Times New Roman" w:hAnsi="Times New Roman" w:cs="Times New Roman"/>
      <w:b/>
      <w:sz w:val="31"/>
      <w:szCs w:val="31"/>
      <w:lang w:eastAsia="fr-FR" w:bidi="he-IL"/>
    </w:rPr>
  </w:style>
  <w:style w:type="character" w:styleId="Numrodepage">
    <w:name w:val="page number"/>
    <w:basedOn w:val="Policepardfaut"/>
    <w:rsid w:val="00F710AA"/>
  </w:style>
  <w:style w:type="paragraph" w:styleId="En-tte">
    <w:name w:val="header"/>
    <w:basedOn w:val="Normal"/>
    <w:link w:val="En-tteCar"/>
    <w:rsid w:val="00F710AA"/>
    <w:pPr>
      <w:tabs>
        <w:tab w:val="center" w:pos="4536"/>
        <w:tab w:val="right" w:pos="9072"/>
      </w:tabs>
    </w:pPr>
    <w:rPr>
      <w:sz w:val="20"/>
      <w:szCs w:val="20"/>
      <w:lang w:bidi="ar-SA"/>
    </w:rPr>
  </w:style>
  <w:style w:type="character" w:customStyle="1" w:styleId="En-tteCar">
    <w:name w:val="En-tête Car"/>
    <w:basedOn w:val="Policepardfaut"/>
    <w:link w:val="En-tte"/>
    <w:rsid w:val="00F710A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F710AA"/>
    <w:pPr>
      <w:tabs>
        <w:tab w:val="center" w:pos="4536"/>
        <w:tab w:val="right" w:pos="9072"/>
      </w:tabs>
    </w:pPr>
    <w:rPr>
      <w:sz w:val="20"/>
      <w:szCs w:val="20"/>
      <w:lang w:bidi="ar-SA"/>
    </w:rPr>
  </w:style>
  <w:style w:type="character" w:customStyle="1" w:styleId="PieddepageCar">
    <w:name w:val="Pied de page Car"/>
    <w:basedOn w:val="Policepardfaut"/>
    <w:link w:val="Pieddepage"/>
    <w:rsid w:val="00F710A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10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10AA"/>
    <w:rPr>
      <w:rFonts w:ascii="Tahoma" w:eastAsia="Times New Roman" w:hAnsi="Tahoma" w:cs="Tahoma"/>
      <w:sz w:val="16"/>
      <w:szCs w:val="16"/>
      <w:lang w:eastAsia="fr-FR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2.xml"/><Relationship Id="rId18" Type="http://schemas.openxmlformats.org/officeDocument/2006/relationships/chart" Target="charts/chart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chart" Target="charts/chart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chart" Target="charts/chart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hart" Target="charts/chart4.xml"/><Relationship Id="rId10" Type="http://schemas.openxmlformats.org/officeDocument/2006/relationships/footer" Target="footer2.xml"/><Relationship Id="rId19" Type="http://schemas.openxmlformats.org/officeDocument/2006/relationships/chart" Target="charts/chart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DOSSIER%20SSEI%202018\TRAITEMENT%20IHPI%202018\MAQUETTE%20IHPI\IHPI_2018_Revu\Serie%20IHPI_08_02_2018_Avec%20graphiqu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DOSSIER%20SSEI%202018\TRAITEMENT%20IHPI%202018\MAQUETTE%20IHPI\IHPI_2018_Revu\Serie%20IHPI_08_02_2018_Avec%20graphiqu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DOSSIER%20SSEI%202018\TRAITEMENT%20IHPI%202018\MAQUETTE%20IHPI\IHPI_2018_Revu\Serie%20IHPI_08_02_2018_Avec%20graphiqu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DOSSIER%20SSEI%202018\TRAITEMENT%20IHPI%202018\MAQUETTE%20IHPI\IHPI_2018_Revu\Serie%20IHPI_08_02_2018_Avec%20graphique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DOSSIER%20SSEI%202018\TRAITEMENT%20IHPI%202018\MAQUETTE%20IHPI\IHPI_2018_Revu\Serie%20IHPI_08_02_2018_Avec%20graphique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DOSSIER%20SSEI%202018\TRAITEMENT%20IHPI%202018\MAQUETTE%20IHPI\IHPI_2018_Revu\Serie%20IHPI_08_02_2018_Avec%20graphique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DOSSIER%20SSEI%202018\TRAITEMENT%20IHPI%202018\MAQUETTE%20IHPI\IHPI_2018_Revu\Serie%20IHPI_08_02_2018_Avec%20graphiqu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32576334208225"/>
          <c:y val="0"/>
        </c:manualLayout>
      </c:layout>
      <c:overlay val="0"/>
      <c:txPr>
        <a:bodyPr/>
        <a:lstStyle/>
        <a:p>
          <a:pPr>
            <a:defRPr sz="1200"/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7.4446449108006005E-2"/>
          <c:y val="0.102210921551473"/>
          <c:w val="0.91134393035288797"/>
          <c:h val="0.711344415281425"/>
        </c:manualLayout>
      </c:layout>
      <c:lineChart>
        <c:grouping val="standard"/>
        <c:varyColors val="0"/>
        <c:ser>
          <c:idx val="0"/>
          <c:order val="0"/>
          <c:tx>
            <c:strRef>
              <c:f>'Série IHPI_trimestrielle'!$I$3</c:f>
              <c:strCache>
                <c:ptCount val="1"/>
                <c:pt idx="0">
                  <c:v>INDICE GLOBAL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'Série IHPI_trimestrielle'!$B$4:$B$77</c:f>
              <c:strCache>
                <c:ptCount val="74"/>
                <c:pt idx="0">
                  <c:v>T1-00</c:v>
                </c:pt>
                <c:pt idx="1">
                  <c:v>T2-00</c:v>
                </c:pt>
                <c:pt idx="2">
                  <c:v>T3-00</c:v>
                </c:pt>
                <c:pt idx="3">
                  <c:v>T4-00</c:v>
                </c:pt>
                <c:pt idx="4">
                  <c:v>T1-01</c:v>
                </c:pt>
                <c:pt idx="5">
                  <c:v>T2-01</c:v>
                </c:pt>
                <c:pt idx="6">
                  <c:v>T3-01</c:v>
                </c:pt>
                <c:pt idx="7">
                  <c:v>T4-01</c:v>
                </c:pt>
                <c:pt idx="8">
                  <c:v>T1-02</c:v>
                </c:pt>
                <c:pt idx="9">
                  <c:v>T2-02</c:v>
                </c:pt>
                <c:pt idx="10">
                  <c:v>T3-02</c:v>
                </c:pt>
                <c:pt idx="11">
                  <c:v>T4-02</c:v>
                </c:pt>
                <c:pt idx="12">
                  <c:v>T1-03</c:v>
                </c:pt>
                <c:pt idx="13">
                  <c:v>T2-03</c:v>
                </c:pt>
                <c:pt idx="14">
                  <c:v>T3-03</c:v>
                </c:pt>
                <c:pt idx="15">
                  <c:v>T4-03</c:v>
                </c:pt>
                <c:pt idx="16">
                  <c:v>T1-04</c:v>
                </c:pt>
                <c:pt idx="17">
                  <c:v>T2-04</c:v>
                </c:pt>
                <c:pt idx="18">
                  <c:v>T3-04</c:v>
                </c:pt>
                <c:pt idx="19">
                  <c:v>T4-04</c:v>
                </c:pt>
                <c:pt idx="20">
                  <c:v>T1-05</c:v>
                </c:pt>
                <c:pt idx="21">
                  <c:v>T2-05</c:v>
                </c:pt>
                <c:pt idx="22">
                  <c:v>T3-05</c:v>
                </c:pt>
                <c:pt idx="23">
                  <c:v>T4-05</c:v>
                </c:pt>
                <c:pt idx="24">
                  <c:v>T1-06</c:v>
                </c:pt>
                <c:pt idx="25">
                  <c:v>T2-06</c:v>
                </c:pt>
                <c:pt idx="26">
                  <c:v>T3-06</c:v>
                </c:pt>
                <c:pt idx="27">
                  <c:v>T4-06</c:v>
                </c:pt>
                <c:pt idx="28">
                  <c:v>T1-07</c:v>
                </c:pt>
                <c:pt idx="29">
                  <c:v>T2-07</c:v>
                </c:pt>
                <c:pt idx="30">
                  <c:v>T3-07</c:v>
                </c:pt>
                <c:pt idx="31">
                  <c:v>T4-07</c:v>
                </c:pt>
                <c:pt idx="32">
                  <c:v>T1-08</c:v>
                </c:pt>
                <c:pt idx="33">
                  <c:v>T2-08</c:v>
                </c:pt>
                <c:pt idx="34">
                  <c:v>T3-08</c:v>
                </c:pt>
                <c:pt idx="35">
                  <c:v>T4-08</c:v>
                </c:pt>
                <c:pt idx="36">
                  <c:v>T1-09</c:v>
                </c:pt>
                <c:pt idx="37">
                  <c:v>T2-09</c:v>
                </c:pt>
                <c:pt idx="38">
                  <c:v>T3-09</c:v>
                </c:pt>
                <c:pt idx="39">
                  <c:v>T4-09</c:v>
                </c:pt>
                <c:pt idx="40">
                  <c:v>T1-10</c:v>
                </c:pt>
                <c:pt idx="41">
                  <c:v>T2-10</c:v>
                </c:pt>
                <c:pt idx="42">
                  <c:v>T3-10</c:v>
                </c:pt>
                <c:pt idx="43">
                  <c:v>T4-10</c:v>
                </c:pt>
                <c:pt idx="44">
                  <c:v>T1-11</c:v>
                </c:pt>
                <c:pt idx="45">
                  <c:v>T2-11</c:v>
                </c:pt>
                <c:pt idx="46">
                  <c:v>T3-11</c:v>
                </c:pt>
                <c:pt idx="47">
                  <c:v>T4-11</c:v>
                </c:pt>
                <c:pt idx="48">
                  <c:v>T1-12</c:v>
                </c:pt>
                <c:pt idx="49">
                  <c:v>T2-12</c:v>
                </c:pt>
                <c:pt idx="50">
                  <c:v>T3-12</c:v>
                </c:pt>
                <c:pt idx="51">
                  <c:v>T4-12</c:v>
                </c:pt>
                <c:pt idx="52">
                  <c:v>T1-13</c:v>
                </c:pt>
                <c:pt idx="53">
                  <c:v>T2-13</c:v>
                </c:pt>
                <c:pt idx="54">
                  <c:v>T3-13</c:v>
                </c:pt>
                <c:pt idx="55">
                  <c:v>T4-13</c:v>
                </c:pt>
                <c:pt idx="56">
                  <c:v>T1-14</c:v>
                </c:pt>
                <c:pt idx="57">
                  <c:v>T2-14</c:v>
                </c:pt>
                <c:pt idx="58">
                  <c:v>T3-14</c:v>
                </c:pt>
                <c:pt idx="59">
                  <c:v>T4-14</c:v>
                </c:pt>
                <c:pt idx="60">
                  <c:v>T1-15</c:v>
                </c:pt>
                <c:pt idx="61">
                  <c:v>T2-15</c:v>
                </c:pt>
                <c:pt idx="62">
                  <c:v>T3-15</c:v>
                </c:pt>
                <c:pt idx="63">
                  <c:v>T4-15</c:v>
                </c:pt>
                <c:pt idx="64">
                  <c:v>T1-16</c:v>
                </c:pt>
                <c:pt idx="65">
                  <c:v>T2-16</c:v>
                </c:pt>
                <c:pt idx="66">
                  <c:v>T3-16</c:v>
                </c:pt>
                <c:pt idx="67">
                  <c:v>T4-16</c:v>
                </c:pt>
                <c:pt idx="68">
                  <c:v>T1-17</c:v>
                </c:pt>
                <c:pt idx="69">
                  <c:v>T2-17</c:v>
                </c:pt>
                <c:pt idx="70">
                  <c:v>T3-17</c:v>
                </c:pt>
                <c:pt idx="71">
                  <c:v>T4-17</c:v>
                </c:pt>
                <c:pt idx="72">
                  <c:v>T1-18</c:v>
                </c:pt>
                <c:pt idx="73">
                  <c:v>T2-18</c:v>
                </c:pt>
              </c:strCache>
            </c:strRef>
          </c:cat>
          <c:val>
            <c:numRef>
              <c:f>'Série IHPI_trimestrielle'!$I$4:$I$77</c:f>
              <c:numCache>
                <c:formatCode>0.0</c:formatCode>
                <c:ptCount val="74"/>
                <c:pt idx="0">
                  <c:v>61.349907999652309</c:v>
                </c:pt>
                <c:pt idx="1">
                  <c:v>64.477450808065569</c:v>
                </c:pt>
                <c:pt idx="2">
                  <c:v>58.889224801728609</c:v>
                </c:pt>
                <c:pt idx="3">
                  <c:v>69.164631746366283</c:v>
                </c:pt>
                <c:pt idx="4">
                  <c:v>75.156674385761804</c:v>
                </c:pt>
                <c:pt idx="5">
                  <c:v>82.050655015663949</c:v>
                </c:pt>
                <c:pt idx="6">
                  <c:v>72.566297988488529</c:v>
                </c:pt>
                <c:pt idx="7">
                  <c:v>83.004368600912471</c:v>
                </c:pt>
                <c:pt idx="8">
                  <c:v>83.882296915540138</c:v>
                </c:pt>
                <c:pt idx="9">
                  <c:v>84.67276918850996</c:v>
                </c:pt>
                <c:pt idx="10">
                  <c:v>82.890251580370972</c:v>
                </c:pt>
                <c:pt idx="11">
                  <c:v>89.284406726317997</c:v>
                </c:pt>
                <c:pt idx="12">
                  <c:v>94.212113546658998</c:v>
                </c:pt>
                <c:pt idx="13">
                  <c:v>93.778759734783065</c:v>
                </c:pt>
                <c:pt idx="14">
                  <c:v>86.981944280459629</c:v>
                </c:pt>
                <c:pt idx="15">
                  <c:v>87.145069655511463</c:v>
                </c:pt>
                <c:pt idx="16">
                  <c:v>85.202056368725508</c:v>
                </c:pt>
                <c:pt idx="17">
                  <c:v>91.946771587306984</c:v>
                </c:pt>
                <c:pt idx="18">
                  <c:v>84.11585420112381</c:v>
                </c:pt>
                <c:pt idx="19">
                  <c:v>87.959223786384115</c:v>
                </c:pt>
                <c:pt idx="20">
                  <c:v>87.31060152142858</c:v>
                </c:pt>
                <c:pt idx="21">
                  <c:v>93.670448519293032</c:v>
                </c:pt>
                <c:pt idx="22">
                  <c:v>105.9180722936634</c:v>
                </c:pt>
                <c:pt idx="23">
                  <c:v>87.653859656985304</c:v>
                </c:pt>
                <c:pt idx="24">
                  <c:v>94.239155926331406</c:v>
                </c:pt>
                <c:pt idx="25">
                  <c:v>92.271122396742371</c:v>
                </c:pt>
                <c:pt idx="26">
                  <c:v>92.445436500159204</c:v>
                </c:pt>
                <c:pt idx="27">
                  <c:v>92.796647941214175</c:v>
                </c:pt>
                <c:pt idx="28">
                  <c:v>95.477740518832348</c:v>
                </c:pt>
                <c:pt idx="29">
                  <c:v>95.95835444264975</c:v>
                </c:pt>
                <c:pt idx="30">
                  <c:v>100.38939406467161</c:v>
                </c:pt>
                <c:pt idx="31">
                  <c:v>108.1745109738463</c:v>
                </c:pt>
                <c:pt idx="32">
                  <c:v>102.90059612588681</c:v>
                </c:pt>
                <c:pt idx="33">
                  <c:v>103.3767047869563</c:v>
                </c:pt>
                <c:pt idx="34">
                  <c:v>103.2781816019602</c:v>
                </c:pt>
                <c:pt idx="35">
                  <c:v>119.8509042599714</c:v>
                </c:pt>
                <c:pt idx="36">
                  <c:v>111.4290974461061</c:v>
                </c:pt>
                <c:pt idx="37">
                  <c:v>113.0461825895335</c:v>
                </c:pt>
                <c:pt idx="38">
                  <c:v>112.458431337589</c:v>
                </c:pt>
                <c:pt idx="39">
                  <c:v>119.357013170988</c:v>
                </c:pt>
                <c:pt idx="40">
                  <c:v>114.092026994973</c:v>
                </c:pt>
                <c:pt idx="41">
                  <c:v>121.90696896518131</c:v>
                </c:pt>
                <c:pt idx="42">
                  <c:v>124.5121439815952</c:v>
                </c:pt>
                <c:pt idx="43">
                  <c:v>123.9375272605326</c:v>
                </c:pt>
                <c:pt idx="44">
                  <c:v>124.95646431572671</c:v>
                </c:pt>
                <c:pt idx="45">
                  <c:v>127.5336545330465</c:v>
                </c:pt>
                <c:pt idx="46">
                  <c:v>133.97892659924199</c:v>
                </c:pt>
                <c:pt idx="47">
                  <c:v>133.33888745315909</c:v>
                </c:pt>
                <c:pt idx="48">
                  <c:v>143.05434227984711</c:v>
                </c:pt>
                <c:pt idx="49">
                  <c:v>128.81632981869609</c:v>
                </c:pt>
                <c:pt idx="50">
                  <c:v>124.13783464912621</c:v>
                </c:pt>
                <c:pt idx="51">
                  <c:v>136.6367276915955</c:v>
                </c:pt>
                <c:pt idx="52">
                  <c:v>147.3979377786905</c:v>
                </c:pt>
                <c:pt idx="53">
                  <c:v>137.52925595318831</c:v>
                </c:pt>
                <c:pt idx="54">
                  <c:v>129.1085616029101</c:v>
                </c:pt>
                <c:pt idx="55">
                  <c:v>139.2323401286088</c:v>
                </c:pt>
                <c:pt idx="56">
                  <c:v>139.751076438555</c:v>
                </c:pt>
                <c:pt idx="57">
                  <c:v>132.19046161606539</c:v>
                </c:pt>
                <c:pt idx="58">
                  <c:v>133.55029533054</c:v>
                </c:pt>
                <c:pt idx="59">
                  <c:v>140.1809867031848</c:v>
                </c:pt>
                <c:pt idx="60">
                  <c:v>152.4098526580523</c:v>
                </c:pt>
                <c:pt idx="61">
                  <c:v>146.2987209740742</c:v>
                </c:pt>
                <c:pt idx="62">
                  <c:v>129.2655125508457</c:v>
                </c:pt>
                <c:pt idx="63">
                  <c:v>145.3502905428245</c:v>
                </c:pt>
                <c:pt idx="64">
                  <c:v>148.54084844128019</c:v>
                </c:pt>
                <c:pt idx="65">
                  <c:v>140.61774203610881</c:v>
                </c:pt>
                <c:pt idx="66">
                  <c:v>120.6483206258049</c:v>
                </c:pt>
                <c:pt idx="67">
                  <c:v>133.49896439219259</c:v>
                </c:pt>
                <c:pt idx="68">
                  <c:v>141.5281108505597</c:v>
                </c:pt>
                <c:pt idx="69">
                  <c:v>134.7695940903067</c:v>
                </c:pt>
                <c:pt idx="70">
                  <c:v>131.92630265236181</c:v>
                </c:pt>
                <c:pt idx="71">
                  <c:v>137.87028432806099</c:v>
                </c:pt>
                <c:pt idx="72">
                  <c:v>146.54360728670591</c:v>
                </c:pt>
                <c:pt idx="73">
                  <c:v>139.85547742302859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1491136"/>
        <c:axId val="91489504"/>
      </c:lineChart>
      <c:catAx>
        <c:axId val="91491136"/>
        <c:scaling>
          <c:orientation val="minMax"/>
        </c:scaling>
        <c:delete val="0"/>
        <c:axPos val="b"/>
        <c:majorGridlines>
          <c:spPr>
            <a:ln>
              <a:solidFill>
                <a:schemeClr val="tx1">
                  <a:tint val="75000"/>
                  <a:shade val="95000"/>
                  <a:satMod val="105000"/>
                  <a:alpha val="98000"/>
                </a:schemeClr>
              </a:solidFill>
              <a:prstDash val="sysDot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prstDash val="sysDash"/>
          </a:ln>
          <a:effectLst/>
        </c:spPr>
        <c:txPr>
          <a:bodyPr/>
          <a:lstStyle/>
          <a:p>
            <a:pPr>
              <a:defRPr sz="900"/>
            </a:pPr>
            <a:endParaRPr lang="fr-FR"/>
          </a:p>
        </c:txPr>
        <c:crossAx val="91489504"/>
        <c:crosses val="autoZero"/>
        <c:auto val="1"/>
        <c:lblAlgn val="ctr"/>
        <c:lblOffset val="100"/>
        <c:tickMarkSkip val="1"/>
        <c:noMultiLvlLbl val="0"/>
      </c:catAx>
      <c:valAx>
        <c:axId val="91489504"/>
        <c:scaling>
          <c:orientation val="minMax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crossAx val="91491136"/>
        <c:crosses val="autoZero"/>
        <c:crossBetween val="midCat"/>
        <c:majorUnit val="10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spPr>
    <a:ln>
      <a:solidFill>
        <a:schemeClr val="tx1">
          <a:tint val="75000"/>
          <a:shade val="95000"/>
          <a:satMod val="105000"/>
          <a:alpha val="98000"/>
        </a:schemeClr>
      </a:solidFill>
    </a:ln>
    <a:effectLst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90174864505573"/>
          <c:y val="0"/>
        </c:manualLayout>
      </c:layout>
      <c:overlay val="0"/>
      <c:txPr>
        <a:bodyPr/>
        <a:lstStyle/>
        <a:p>
          <a:pPr>
            <a:defRPr sz="1200"/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7.4446449108005894E-2"/>
          <c:y val="0.102210921551473"/>
          <c:w val="0.91090153905732096"/>
          <c:h val="0.711344415281425"/>
        </c:manualLayout>
      </c:layout>
      <c:lineChart>
        <c:grouping val="standard"/>
        <c:varyColors val="0"/>
        <c:ser>
          <c:idx val="0"/>
          <c:order val="0"/>
          <c:tx>
            <c:strRef>
              <c:f>'Série IHPI_trimestrielle'!$D$3</c:f>
              <c:strCache>
                <c:ptCount val="1"/>
                <c:pt idx="0">
                  <c:v>Industrie alimentaire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'Série IHPI_trimestrielle'!$B$4:$B$77</c:f>
              <c:strCache>
                <c:ptCount val="74"/>
                <c:pt idx="0">
                  <c:v>T1-00</c:v>
                </c:pt>
                <c:pt idx="1">
                  <c:v>T2-00</c:v>
                </c:pt>
                <c:pt idx="2">
                  <c:v>T3-00</c:v>
                </c:pt>
                <c:pt idx="3">
                  <c:v>T4-00</c:v>
                </c:pt>
                <c:pt idx="4">
                  <c:v>T1-01</c:v>
                </c:pt>
                <c:pt idx="5">
                  <c:v>T2-01</c:v>
                </c:pt>
                <c:pt idx="6">
                  <c:v>T3-01</c:v>
                </c:pt>
                <c:pt idx="7">
                  <c:v>T4-01</c:v>
                </c:pt>
                <c:pt idx="8">
                  <c:v>T1-02</c:v>
                </c:pt>
                <c:pt idx="9">
                  <c:v>T2-02</c:v>
                </c:pt>
                <c:pt idx="10">
                  <c:v>T3-02</c:v>
                </c:pt>
                <c:pt idx="11">
                  <c:v>T4-02</c:v>
                </c:pt>
                <c:pt idx="12">
                  <c:v>T1-03</c:v>
                </c:pt>
                <c:pt idx="13">
                  <c:v>T2-03</c:v>
                </c:pt>
                <c:pt idx="14">
                  <c:v>T3-03</c:v>
                </c:pt>
                <c:pt idx="15">
                  <c:v>T4-03</c:v>
                </c:pt>
                <c:pt idx="16">
                  <c:v>T1-04</c:v>
                </c:pt>
                <c:pt idx="17">
                  <c:v>T2-04</c:v>
                </c:pt>
                <c:pt idx="18">
                  <c:v>T3-04</c:v>
                </c:pt>
                <c:pt idx="19">
                  <c:v>T4-04</c:v>
                </c:pt>
                <c:pt idx="20">
                  <c:v>T1-05</c:v>
                </c:pt>
                <c:pt idx="21">
                  <c:v>T2-05</c:v>
                </c:pt>
                <c:pt idx="22">
                  <c:v>T3-05</c:v>
                </c:pt>
                <c:pt idx="23">
                  <c:v>T4-05</c:v>
                </c:pt>
                <c:pt idx="24">
                  <c:v>T1-06</c:v>
                </c:pt>
                <c:pt idx="25">
                  <c:v>T2-06</c:v>
                </c:pt>
                <c:pt idx="26">
                  <c:v>T3-06</c:v>
                </c:pt>
                <c:pt idx="27">
                  <c:v>T4-06</c:v>
                </c:pt>
                <c:pt idx="28">
                  <c:v>T1-07</c:v>
                </c:pt>
                <c:pt idx="29">
                  <c:v>T2-07</c:v>
                </c:pt>
                <c:pt idx="30">
                  <c:v>T3-07</c:v>
                </c:pt>
                <c:pt idx="31">
                  <c:v>T4-07</c:v>
                </c:pt>
                <c:pt idx="32">
                  <c:v>T1-08</c:v>
                </c:pt>
                <c:pt idx="33">
                  <c:v>T2-08</c:v>
                </c:pt>
                <c:pt idx="34">
                  <c:v>T3-08</c:v>
                </c:pt>
                <c:pt idx="35">
                  <c:v>T4-08</c:v>
                </c:pt>
                <c:pt idx="36">
                  <c:v>T1-09</c:v>
                </c:pt>
                <c:pt idx="37">
                  <c:v>T2-09</c:v>
                </c:pt>
                <c:pt idx="38">
                  <c:v>T3-09</c:v>
                </c:pt>
                <c:pt idx="39">
                  <c:v>T4-09</c:v>
                </c:pt>
                <c:pt idx="40">
                  <c:v>T1-10</c:v>
                </c:pt>
                <c:pt idx="41">
                  <c:v>T2-10</c:v>
                </c:pt>
                <c:pt idx="42">
                  <c:v>T3-10</c:v>
                </c:pt>
                <c:pt idx="43">
                  <c:v>T4-10</c:v>
                </c:pt>
                <c:pt idx="44">
                  <c:v>T1-11</c:v>
                </c:pt>
                <c:pt idx="45">
                  <c:v>T2-11</c:v>
                </c:pt>
                <c:pt idx="46">
                  <c:v>T3-11</c:v>
                </c:pt>
                <c:pt idx="47">
                  <c:v>T4-11</c:v>
                </c:pt>
                <c:pt idx="48">
                  <c:v>T1-12</c:v>
                </c:pt>
                <c:pt idx="49">
                  <c:v>T2-12</c:v>
                </c:pt>
                <c:pt idx="50">
                  <c:v>T3-12</c:v>
                </c:pt>
                <c:pt idx="51">
                  <c:v>T4-12</c:v>
                </c:pt>
                <c:pt idx="52">
                  <c:v>T1-13</c:v>
                </c:pt>
                <c:pt idx="53">
                  <c:v>T2-13</c:v>
                </c:pt>
                <c:pt idx="54">
                  <c:v>T3-13</c:v>
                </c:pt>
                <c:pt idx="55">
                  <c:v>T4-13</c:v>
                </c:pt>
                <c:pt idx="56">
                  <c:v>T1-14</c:v>
                </c:pt>
                <c:pt idx="57">
                  <c:v>T2-14</c:v>
                </c:pt>
                <c:pt idx="58">
                  <c:v>T3-14</c:v>
                </c:pt>
                <c:pt idx="59">
                  <c:v>T4-14</c:v>
                </c:pt>
                <c:pt idx="60">
                  <c:v>T1-15</c:v>
                </c:pt>
                <c:pt idx="61">
                  <c:v>T2-15</c:v>
                </c:pt>
                <c:pt idx="62">
                  <c:v>T3-15</c:v>
                </c:pt>
                <c:pt idx="63">
                  <c:v>T4-15</c:v>
                </c:pt>
                <c:pt idx="64">
                  <c:v>T1-16</c:v>
                </c:pt>
                <c:pt idx="65">
                  <c:v>T2-16</c:v>
                </c:pt>
                <c:pt idx="66">
                  <c:v>T3-16</c:v>
                </c:pt>
                <c:pt idx="67">
                  <c:v>T4-16</c:v>
                </c:pt>
                <c:pt idx="68">
                  <c:v>T1-17</c:v>
                </c:pt>
                <c:pt idx="69">
                  <c:v>T2-17</c:v>
                </c:pt>
                <c:pt idx="70">
                  <c:v>T3-17</c:v>
                </c:pt>
                <c:pt idx="71">
                  <c:v>T4-17</c:v>
                </c:pt>
                <c:pt idx="72">
                  <c:v>T1-18</c:v>
                </c:pt>
                <c:pt idx="73">
                  <c:v>T2-18</c:v>
                </c:pt>
              </c:strCache>
            </c:strRef>
          </c:cat>
          <c:val>
            <c:numRef>
              <c:f>'Série IHPI_trimestrielle'!$D$4:$D$77</c:f>
              <c:numCache>
                <c:formatCode>0.0</c:formatCode>
                <c:ptCount val="74"/>
                <c:pt idx="0">
                  <c:v>62.7895320940912</c:v>
                </c:pt>
                <c:pt idx="1">
                  <c:v>72.174888844064284</c:v>
                </c:pt>
                <c:pt idx="2">
                  <c:v>62.463637179616292</c:v>
                </c:pt>
                <c:pt idx="3">
                  <c:v>70.262030948390645</c:v>
                </c:pt>
                <c:pt idx="4">
                  <c:v>77.300007407103905</c:v>
                </c:pt>
                <c:pt idx="5">
                  <c:v>90.177571297188322</c:v>
                </c:pt>
                <c:pt idx="6">
                  <c:v>81.200462564466719</c:v>
                </c:pt>
                <c:pt idx="7">
                  <c:v>89.233410195655978</c:v>
                </c:pt>
                <c:pt idx="8">
                  <c:v>95.963810452586841</c:v>
                </c:pt>
                <c:pt idx="9">
                  <c:v>98.956499014860881</c:v>
                </c:pt>
                <c:pt idx="10">
                  <c:v>88.653282818221825</c:v>
                </c:pt>
                <c:pt idx="11">
                  <c:v>101.9921940601886</c:v>
                </c:pt>
                <c:pt idx="12">
                  <c:v>114.02723876216351</c:v>
                </c:pt>
                <c:pt idx="13">
                  <c:v>107.0445815397711</c:v>
                </c:pt>
                <c:pt idx="14">
                  <c:v>90.675146040108075</c:v>
                </c:pt>
                <c:pt idx="15">
                  <c:v>94.260885901304803</c:v>
                </c:pt>
                <c:pt idx="16">
                  <c:v>88.786619390101023</c:v>
                </c:pt>
                <c:pt idx="17">
                  <c:v>100.8762770279359</c:v>
                </c:pt>
                <c:pt idx="18">
                  <c:v>80.575535008678742</c:v>
                </c:pt>
                <c:pt idx="19">
                  <c:v>82.499644902594909</c:v>
                </c:pt>
                <c:pt idx="20">
                  <c:v>82.389529877678882</c:v>
                </c:pt>
                <c:pt idx="21">
                  <c:v>93.016248317961455</c:v>
                </c:pt>
                <c:pt idx="22">
                  <c:v>138.8952017376163</c:v>
                </c:pt>
                <c:pt idx="23">
                  <c:v>94.959338206183489</c:v>
                </c:pt>
                <c:pt idx="24">
                  <c:v>106.8192726632896</c:v>
                </c:pt>
                <c:pt idx="25">
                  <c:v>92.698654164695412</c:v>
                </c:pt>
                <c:pt idx="26">
                  <c:v>86.9534578597478</c:v>
                </c:pt>
                <c:pt idx="27">
                  <c:v>96.803998022119814</c:v>
                </c:pt>
                <c:pt idx="28">
                  <c:v>95.188107458309048</c:v>
                </c:pt>
                <c:pt idx="29">
                  <c:v>95.2934550359723</c:v>
                </c:pt>
                <c:pt idx="30">
                  <c:v>103.09895519308159</c:v>
                </c:pt>
                <c:pt idx="31">
                  <c:v>106.4194823126371</c:v>
                </c:pt>
                <c:pt idx="32">
                  <c:v>98.489458380487804</c:v>
                </c:pt>
                <c:pt idx="33">
                  <c:v>104.22208767547581</c:v>
                </c:pt>
                <c:pt idx="34">
                  <c:v>104.3758313240948</c:v>
                </c:pt>
                <c:pt idx="35">
                  <c:v>125.1567200837812</c:v>
                </c:pt>
                <c:pt idx="36">
                  <c:v>108.11373376083669</c:v>
                </c:pt>
                <c:pt idx="37">
                  <c:v>114.836897359764</c:v>
                </c:pt>
                <c:pt idx="38">
                  <c:v>106.8696945178653</c:v>
                </c:pt>
                <c:pt idx="39">
                  <c:v>124.36844892503601</c:v>
                </c:pt>
                <c:pt idx="40">
                  <c:v>101.9790017608783</c:v>
                </c:pt>
                <c:pt idx="41">
                  <c:v>124.5554258425389</c:v>
                </c:pt>
                <c:pt idx="42">
                  <c:v>116.4034301113434</c:v>
                </c:pt>
                <c:pt idx="43">
                  <c:v>116.34874775800751</c:v>
                </c:pt>
                <c:pt idx="44">
                  <c:v>123.4311813346945</c:v>
                </c:pt>
                <c:pt idx="45">
                  <c:v>137.81369172967231</c:v>
                </c:pt>
                <c:pt idx="46">
                  <c:v>133.0616290944823</c:v>
                </c:pt>
                <c:pt idx="47">
                  <c:v>143.55911255078061</c:v>
                </c:pt>
                <c:pt idx="48">
                  <c:v>149.38562335686129</c:v>
                </c:pt>
                <c:pt idx="49">
                  <c:v>129.0274825479367</c:v>
                </c:pt>
                <c:pt idx="50">
                  <c:v>110.9278272585974</c:v>
                </c:pt>
                <c:pt idx="51">
                  <c:v>130.65327388706621</c:v>
                </c:pt>
                <c:pt idx="52">
                  <c:v>154.14273538047061</c:v>
                </c:pt>
                <c:pt idx="53">
                  <c:v>141.20578661406671</c:v>
                </c:pt>
                <c:pt idx="54">
                  <c:v>111.26594465272861</c:v>
                </c:pt>
                <c:pt idx="55">
                  <c:v>132.24414537629281</c:v>
                </c:pt>
                <c:pt idx="56">
                  <c:v>144.84323096251481</c:v>
                </c:pt>
                <c:pt idx="57">
                  <c:v>139.18965118104671</c:v>
                </c:pt>
                <c:pt idx="58">
                  <c:v>125.4913571894557</c:v>
                </c:pt>
                <c:pt idx="59">
                  <c:v>123.483115454979</c:v>
                </c:pt>
                <c:pt idx="60">
                  <c:v>147.54992875032619</c:v>
                </c:pt>
                <c:pt idx="61">
                  <c:v>141.4216919473221</c:v>
                </c:pt>
                <c:pt idx="62">
                  <c:v>111.3765659012621</c:v>
                </c:pt>
                <c:pt idx="63">
                  <c:v>128.26005025658529</c:v>
                </c:pt>
                <c:pt idx="64">
                  <c:v>138.0630470276237</c:v>
                </c:pt>
                <c:pt idx="65">
                  <c:v>141.21383036450831</c:v>
                </c:pt>
                <c:pt idx="66">
                  <c:v>71.823983105260453</c:v>
                </c:pt>
                <c:pt idx="67">
                  <c:v>98.162562875732803</c:v>
                </c:pt>
                <c:pt idx="68">
                  <c:v>108.28368232645199</c:v>
                </c:pt>
                <c:pt idx="69">
                  <c:v>101.23016215992151</c:v>
                </c:pt>
                <c:pt idx="70">
                  <c:v>98.277955919195634</c:v>
                </c:pt>
                <c:pt idx="71">
                  <c:v>100.54806920855449</c:v>
                </c:pt>
                <c:pt idx="72">
                  <c:v>118.7560319357646</c:v>
                </c:pt>
                <c:pt idx="73">
                  <c:v>118.4666657979934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1493312"/>
        <c:axId val="91485152"/>
      </c:lineChart>
      <c:catAx>
        <c:axId val="91493312"/>
        <c:scaling>
          <c:orientation val="minMax"/>
        </c:scaling>
        <c:delete val="0"/>
        <c:axPos val="b"/>
        <c:majorGridlines>
          <c:spPr>
            <a:ln>
              <a:prstDash val="sysDot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prstDash val="sysDash"/>
          </a:ln>
        </c:spPr>
        <c:txPr>
          <a:bodyPr/>
          <a:lstStyle/>
          <a:p>
            <a:pPr>
              <a:defRPr sz="800"/>
            </a:pPr>
            <a:endParaRPr lang="fr-FR"/>
          </a:p>
        </c:txPr>
        <c:crossAx val="91485152"/>
        <c:crosses val="autoZero"/>
        <c:auto val="1"/>
        <c:lblAlgn val="ctr"/>
        <c:lblOffset val="100"/>
        <c:tickMarkSkip val="1"/>
        <c:noMultiLvlLbl val="0"/>
      </c:catAx>
      <c:valAx>
        <c:axId val="91485152"/>
        <c:scaling>
          <c:orientation val="minMax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crossAx val="91493312"/>
        <c:crosses val="autoZero"/>
        <c:crossBetween val="midCat"/>
        <c:majorUnit val="10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42152645120543"/>
          <c:y val="2.96723472946164E-3"/>
        </c:manualLayout>
      </c:layout>
      <c:overlay val="0"/>
      <c:txPr>
        <a:bodyPr/>
        <a:lstStyle/>
        <a:p>
          <a:pPr>
            <a:defRPr sz="1200"/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7.4446449108005894E-2"/>
          <c:y val="0.114730447426466"/>
          <c:w val="0.91090153905732096"/>
          <c:h val="0.69882468916737495"/>
        </c:manualLayout>
      </c:layout>
      <c:lineChart>
        <c:grouping val="standard"/>
        <c:varyColors val="0"/>
        <c:ser>
          <c:idx val="0"/>
          <c:order val="0"/>
          <c:tx>
            <c:strRef>
              <c:f>'Série IHPI_trimestrielle'!$E$3</c:f>
              <c:strCache>
                <c:ptCount val="1"/>
                <c:pt idx="0">
                  <c:v>Industrie textile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'Série IHPI_trimestrielle'!$B$4:$B$77</c:f>
              <c:strCache>
                <c:ptCount val="74"/>
                <c:pt idx="0">
                  <c:v>T1-00</c:v>
                </c:pt>
                <c:pt idx="1">
                  <c:v>T2-00</c:v>
                </c:pt>
                <c:pt idx="2">
                  <c:v>T3-00</c:v>
                </c:pt>
                <c:pt idx="3">
                  <c:v>T4-00</c:v>
                </c:pt>
                <c:pt idx="4">
                  <c:v>T1-01</c:v>
                </c:pt>
                <c:pt idx="5">
                  <c:v>T2-01</c:v>
                </c:pt>
                <c:pt idx="6">
                  <c:v>T3-01</c:v>
                </c:pt>
                <c:pt idx="7">
                  <c:v>T4-01</c:v>
                </c:pt>
                <c:pt idx="8">
                  <c:v>T1-02</c:v>
                </c:pt>
                <c:pt idx="9">
                  <c:v>T2-02</c:v>
                </c:pt>
                <c:pt idx="10">
                  <c:v>T3-02</c:v>
                </c:pt>
                <c:pt idx="11">
                  <c:v>T4-02</c:v>
                </c:pt>
                <c:pt idx="12">
                  <c:v>T1-03</c:v>
                </c:pt>
                <c:pt idx="13">
                  <c:v>T2-03</c:v>
                </c:pt>
                <c:pt idx="14">
                  <c:v>T3-03</c:v>
                </c:pt>
                <c:pt idx="15">
                  <c:v>T4-03</c:v>
                </c:pt>
                <c:pt idx="16">
                  <c:v>T1-04</c:v>
                </c:pt>
                <c:pt idx="17">
                  <c:v>T2-04</c:v>
                </c:pt>
                <c:pt idx="18">
                  <c:v>T3-04</c:v>
                </c:pt>
                <c:pt idx="19">
                  <c:v>T4-04</c:v>
                </c:pt>
                <c:pt idx="20">
                  <c:v>T1-05</c:v>
                </c:pt>
                <c:pt idx="21">
                  <c:v>T2-05</c:v>
                </c:pt>
                <c:pt idx="22">
                  <c:v>T3-05</c:v>
                </c:pt>
                <c:pt idx="23">
                  <c:v>T4-05</c:v>
                </c:pt>
                <c:pt idx="24">
                  <c:v>T1-06</c:v>
                </c:pt>
                <c:pt idx="25">
                  <c:v>T2-06</c:v>
                </c:pt>
                <c:pt idx="26">
                  <c:v>T3-06</c:v>
                </c:pt>
                <c:pt idx="27">
                  <c:v>T4-06</c:v>
                </c:pt>
                <c:pt idx="28">
                  <c:v>T1-07</c:v>
                </c:pt>
                <c:pt idx="29">
                  <c:v>T2-07</c:v>
                </c:pt>
                <c:pt idx="30">
                  <c:v>T3-07</c:v>
                </c:pt>
                <c:pt idx="31">
                  <c:v>T4-07</c:v>
                </c:pt>
                <c:pt idx="32">
                  <c:v>T1-08</c:v>
                </c:pt>
                <c:pt idx="33">
                  <c:v>T2-08</c:v>
                </c:pt>
                <c:pt idx="34">
                  <c:v>T3-08</c:v>
                </c:pt>
                <c:pt idx="35">
                  <c:v>T4-08</c:v>
                </c:pt>
                <c:pt idx="36">
                  <c:v>T1-09</c:v>
                </c:pt>
                <c:pt idx="37">
                  <c:v>T2-09</c:v>
                </c:pt>
                <c:pt idx="38">
                  <c:v>T3-09</c:v>
                </c:pt>
                <c:pt idx="39">
                  <c:v>T4-09</c:v>
                </c:pt>
                <c:pt idx="40">
                  <c:v>T1-10</c:v>
                </c:pt>
                <c:pt idx="41">
                  <c:v>T2-10</c:v>
                </c:pt>
                <c:pt idx="42">
                  <c:v>T3-10</c:v>
                </c:pt>
                <c:pt idx="43">
                  <c:v>T4-10</c:v>
                </c:pt>
                <c:pt idx="44">
                  <c:v>T1-11</c:v>
                </c:pt>
                <c:pt idx="45">
                  <c:v>T2-11</c:v>
                </c:pt>
                <c:pt idx="46">
                  <c:v>T3-11</c:v>
                </c:pt>
                <c:pt idx="47">
                  <c:v>T4-11</c:v>
                </c:pt>
                <c:pt idx="48">
                  <c:v>T1-12</c:v>
                </c:pt>
                <c:pt idx="49">
                  <c:v>T2-12</c:v>
                </c:pt>
                <c:pt idx="50">
                  <c:v>T3-12</c:v>
                </c:pt>
                <c:pt idx="51">
                  <c:v>T4-12</c:v>
                </c:pt>
                <c:pt idx="52">
                  <c:v>T1-13</c:v>
                </c:pt>
                <c:pt idx="53">
                  <c:v>T2-13</c:v>
                </c:pt>
                <c:pt idx="54">
                  <c:v>T3-13</c:v>
                </c:pt>
                <c:pt idx="55">
                  <c:v>T4-13</c:v>
                </c:pt>
                <c:pt idx="56">
                  <c:v>T1-14</c:v>
                </c:pt>
                <c:pt idx="57">
                  <c:v>T2-14</c:v>
                </c:pt>
                <c:pt idx="58">
                  <c:v>T3-14</c:v>
                </c:pt>
                <c:pt idx="59">
                  <c:v>T4-14</c:v>
                </c:pt>
                <c:pt idx="60">
                  <c:v>T1-15</c:v>
                </c:pt>
                <c:pt idx="61">
                  <c:v>T2-15</c:v>
                </c:pt>
                <c:pt idx="62">
                  <c:v>T3-15</c:v>
                </c:pt>
                <c:pt idx="63">
                  <c:v>T4-15</c:v>
                </c:pt>
                <c:pt idx="64">
                  <c:v>T1-16</c:v>
                </c:pt>
                <c:pt idx="65">
                  <c:v>T2-16</c:v>
                </c:pt>
                <c:pt idx="66">
                  <c:v>T3-16</c:v>
                </c:pt>
                <c:pt idx="67">
                  <c:v>T4-16</c:v>
                </c:pt>
                <c:pt idx="68">
                  <c:v>T1-17</c:v>
                </c:pt>
                <c:pt idx="69">
                  <c:v>T2-17</c:v>
                </c:pt>
                <c:pt idx="70">
                  <c:v>T3-17</c:v>
                </c:pt>
                <c:pt idx="71">
                  <c:v>T4-17</c:v>
                </c:pt>
                <c:pt idx="72">
                  <c:v>T1-18</c:v>
                </c:pt>
                <c:pt idx="73">
                  <c:v>T2-18</c:v>
                </c:pt>
              </c:strCache>
            </c:strRef>
          </c:cat>
          <c:val>
            <c:numRef>
              <c:f>'Série IHPI_trimestrielle'!$E$4:$E$77</c:f>
              <c:numCache>
                <c:formatCode>0.0</c:formatCode>
                <c:ptCount val="74"/>
                <c:pt idx="0">
                  <c:v>119.9603663052152</c:v>
                </c:pt>
                <c:pt idx="1">
                  <c:v>135.73865420199061</c:v>
                </c:pt>
                <c:pt idx="2">
                  <c:v>92.776633401451605</c:v>
                </c:pt>
                <c:pt idx="3">
                  <c:v>153.25369112036941</c:v>
                </c:pt>
                <c:pt idx="4">
                  <c:v>138.20461304219589</c:v>
                </c:pt>
                <c:pt idx="5">
                  <c:v>143.51251586204631</c:v>
                </c:pt>
                <c:pt idx="6">
                  <c:v>74.451860680312905</c:v>
                </c:pt>
                <c:pt idx="7">
                  <c:v>132.7235602767791</c:v>
                </c:pt>
                <c:pt idx="8">
                  <c:v>122.1284066614632</c:v>
                </c:pt>
                <c:pt idx="9">
                  <c:v>94.168253869317496</c:v>
                </c:pt>
                <c:pt idx="10">
                  <c:v>62.896459392591169</c:v>
                </c:pt>
                <c:pt idx="11">
                  <c:v>102.288384353445</c:v>
                </c:pt>
                <c:pt idx="12">
                  <c:v>72.943928097728971</c:v>
                </c:pt>
                <c:pt idx="13">
                  <c:v>94.7929851653127</c:v>
                </c:pt>
                <c:pt idx="14">
                  <c:v>106.69768896536399</c:v>
                </c:pt>
                <c:pt idx="15">
                  <c:v>81.447081669734445</c:v>
                </c:pt>
                <c:pt idx="16">
                  <c:v>57.909029897954809</c:v>
                </c:pt>
                <c:pt idx="17">
                  <c:v>67.045699342863102</c:v>
                </c:pt>
                <c:pt idx="18">
                  <c:v>68.429356379922311</c:v>
                </c:pt>
                <c:pt idx="19">
                  <c:v>62.624673306716197</c:v>
                </c:pt>
                <c:pt idx="20">
                  <c:v>58.024057125656341</c:v>
                </c:pt>
                <c:pt idx="21">
                  <c:v>50.289318813001309</c:v>
                </c:pt>
                <c:pt idx="22">
                  <c:v>42.344558833761383</c:v>
                </c:pt>
                <c:pt idx="23">
                  <c:v>41.57793705069782</c:v>
                </c:pt>
                <c:pt idx="24">
                  <c:v>39.240327523781801</c:v>
                </c:pt>
                <c:pt idx="25">
                  <c:v>53.119091396744743</c:v>
                </c:pt>
                <c:pt idx="26">
                  <c:v>70.241156119374835</c:v>
                </c:pt>
                <c:pt idx="27">
                  <c:v>71.834313163799678</c:v>
                </c:pt>
                <c:pt idx="28">
                  <c:v>132.0814137970292</c:v>
                </c:pt>
                <c:pt idx="29">
                  <c:v>81.327709197320743</c:v>
                </c:pt>
                <c:pt idx="30">
                  <c:v>92.634246688180966</c:v>
                </c:pt>
                <c:pt idx="31">
                  <c:v>93.956630317469063</c:v>
                </c:pt>
                <c:pt idx="32">
                  <c:v>133.20451648384491</c:v>
                </c:pt>
                <c:pt idx="33">
                  <c:v>176.08349563339141</c:v>
                </c:pt>
                <c:pt idx="34">
                  <c:v>176.08349563339141</c:v>
                </c:pt>
                <c:pt idx="35">
                  <c:v>141.31017600588561</c:v>
                </c:pt>
                <c:pt idx="36">
                  <c:v>117.8492010639456</c:v>
                </c:pt>
                <c:pt idx="37">
                  <c:v>121.90496313143829</c:v>
                </c:pt>
                <c:pt idx="38">
                  <c:v>135.29204903394441</c:v>
                </c:pt>
                <c:pt idx="39">
                  <c:v>139.51407220746151</c:v>
                </c:pt>
                <c:pt idx="40">
                  <c:v>61.33924472567206</c:v>
                </c:pt>
                <c:pt idx="41">
                  <c:v>129.33241279757499</c:v>
                </c:pt>
                <c:pt idx="42">
                  <c:v>131.9831570464853</c:v>
                </c:pt>
                <c:pt idx="43">
                  <c:v>41.839574179884288</c:v>
                </c:pt>
                <c:pt idx="44">
                  <c:v>119.7025929044236</c:v>
                </c:pt>
                <c:pt idx="45">
                  <c:v>91.891022383791281</c:v>
                </c:pt>
                <c:pt idx="46">
                  <c:v>130.65902464356</c:v>
                </c:pt>
                <c:pt idx="47">
                  <c:v>120.3220953494708</c:v>
                </c:pt>
                <c:pt idx="48">
                  <c:v>100.6684888618485</c:v>
                </c:pt>
                <c:pt idx="49">
                  <c:v>99.571946059823887</c:v>
                </c:pt>
                <c:pt idx="50">
                  <c:v>109.42489512671069</c:v>
                </c:pt>
                <c:pt idx="51">
                  <c:v>99.571946059823887</c:v>
                </c:pt>
                <c:pt idx="52">
                  <c:v>91.214329511516794</c:v>
                </c:pt>
                <c:pt idx="53">
                  <c:v>90.387396334283665</c:v>
                </c:pt>
                <c:pt idx="54">
                  <c:v>86.746934543492486</c:v>
                </c:pt>
                <c:pt idx="55">
                  <c:v>92.689103680132803</c:v>
                </c:pt>
                <c:pt idx="56">
                  <c:v>92.917372678301206</c:v>
                </c:pt>
                <c:pt idx="57">
                  <c:v>94.316807712332448</c:v>
                </c:pt>
                <c:pt idx="58">
                  <c:v>104.2460243738896</c:v>
                </c:pt>
                <c:pt idx="59">
                  <c:v>106.8537535006012</c:v>
                </c:pt>
                <c:pt idx="60">
                  <c:v>88.484383762531152</c:v>
                </c:pt>
                <c:pt idx="61">
                  <c:v>84.882100090474154</c:v>
                </c:pt>
                <c:pt idx="62">
                  <c:v>86.415672653377626</c:v>
                </c:pt>
                <c:pt idx="63">
                  <c:v>85.592557660538304</c:v>
                </c:pt>
                <c:pt idx="64">
                  <c:v>86.826660324419151</c:v>
                </c:pt>
                <c:pt idx="65">
                  <c:v>83.652790522514749</c:v>
                </c:pt>
                <c:pt idx="66">
                  <c:v>92.179517205586706</c:v>
                </c:pt>
                <c:pt idx="67">
                  <c:v>82.713959740545704</c:v>
                </c:pt>
                <c:pt idx="68">
                  <c:v>74.567833895073306</c:v>
                </c:pt>
                <c:pt idx="69">
                  <c:v>80.03274367185918</c:v>
                </c:pt>
                <c:pt idx="70">
                  <c:v>72.654302987114605</c:v>
                </c:pt>
                <c:pt idx="71">
                  <c:v>69.709036924700513</c:v>
                </c:pt>
                <c:pt idx="72">
                  <c:v>71.489065295868585</c:v>
                </c:pt>
                <c:pt idx="73">
                  <c:v>62.961760439110172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1480800"/>
        <c:axId val="91490592"/>
      </c:lineChart>
      <c:catAx>
        <c:axId val="91480800"/>
        <c:scaling>
          <c:orientation val="minMax"/>
        </c:scaling>
        <c:delete val="0"/>
        <c:axPos val="b"/>
        <c:majorGridlines>
          <c:spPr>
            <a:ln>
              <a:prstDash val="sysDot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prstDash val="sysDash"/>
          </a:ln>
        </c:spPr>
        <c:txPr>
          <a:bodyPr/>
          <a:lstStyle/>
          <a:p>
            <a:pPr>
              <a:defRPr sz="800"/>
            </a:pPr>
            <a:endParaRPr lang="fr-FR"/>
          </a:p>
        </c:txPr>
        <c:crossAx val="91490592"/>
        <c:crosses val="autoZero"/>
        <c:auto val="1"/>
        <c:lblAlgn val="ctr"/>
        <c:lblOffset val="100"/>
        <c:tickMarkSkip val="1"/>
        <c:noMultiLvlLbl val="0"/>
      </c:catAx>
      <c:valAx>
        <c:axId val="91490592"/>
        <c:scaling>
          <c:orientation val="minMax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crossAx val="91480800"/>
        <c:crosses val="autoZero"/>
        <c:crossBetween val="midCat"/>
        <c:majorUnit val="10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1041485279277398"/>
          <c:y val="1.8578514690068999E-3"/>
        </c:manualLayout>
      </c:layout>
      <c:overlay val="0"/>
      <c:txPr>
        <a:bodyPr/>
        <a:lstStyle/>
        <a:p>
          <a:pPr>
            <a:defRPr sz="1200"/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7.4446449108005894E-2"/>
          <c:y val="0.102210921551473"/>
          <c:w val="0.91090153905732096"/>
          <c:h val="0.711344415281425"/>
        </c:manualLayout>
      </c:layout>
      <c:lineChart>
        <c:grouping val="standard"/>
        <c:varyColors val="0"/>
        <c:ser>
          <c:idx val="0"/>
          <c:order val="0"/>
          <c:tx>
            <c:strRef>
              <c:f>'Série IHPI_trimestrielle'!$F$3</c:f>
              <c:strCache>
                <c:ptCount val="1"/>
                <c:pt idx="0">
                  <c:v>Industrie chimique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'Série IHPI_trimestrielle'!$B$4:$B$77</c:f>
              <c:strCache>
                <c:ptCount val="74"/>
                <c:pt idx="0">
                  <c:v>T1-00</c:v>
                </c:pt>
                <c:pt idx="1">
                  <c:v>T2-00</c:v>
                </c:pt>
                <c:pt idx="2">
                  <c:v>T3-00</c:v>
                </c:pt>
                <c:pt idx="3">
                  <c:v>T4-00</c:v>
                </c:pt>
                <c:pt idx="4">
                  <c:v>T1-01</c:v>
                </c:pt>
                <c:pt idx="5">
                  <c:v>T2-01</c:v>
                </c:pt>
                <c:pt idx="6">
                  <c:v>T3-01</c:v>
                </c:pt>
                <c:pt idx="7">
                  <c:v>T4-01</c:v>
                </c:pt>
                <c:pt idx="8">
                  <c:v>T1-02</c:v>
                </c:pt>
                <c:pt idx="9">
                  <c:v>T2-02</c:v>
                </c:pt>
                <c:pt idx="10">
                  <c:v>T3-02</c:v>
                </c:pt>
                <c:pt idx="11">
                  <c:v>T4-02</c:v>
                </c:pt>
                <c:pt idx="12">
                  <c:v>T1-03</c:v>
                </c:pt>
                <c:pt idx="13">
                  <c:v>T2-03</c:v>
                </c:pt>
                <c:pt idx="14">
                  <c:v>T3-03</c:v>
                </c:pt>
                <c:pt idx="15">
                  <c:v>T4-03</c:v>
                </c:pt>
                <c:pt idx="16">
                  <c:v>T1-04</c:v>
                </c:pt>
                <c:pt idx="17">
                  <c:v>T2-04</c:v>
                </c:pt>
                <c:pt idx="18">
                  <c:v>T3-04</c:v>
                </c:pt>
                <c:pt idx="19">
                  <c:v>T4-04</c:v>
                </c:pt>
                <c:pt idx="20">
                  <c:v>T1-05</c:v>
                </c:pt>
                <c:pt idx="21">
                  <c:v>T2-05</c:v>
                </c:pt>
                <c:pt idx="22">
                  <c:v>T3-05</c:v>
                </c:pt>
                <c:pt idx="23">
                  <c:v>T4-05</c:v>
                </c:pt>
                <c:pt idx="24">
                  <c:v>T1-06</c:v>
                </c:pt>
                <c:pt idx="25">
                  <c:v>T2-06</c:v>
                </c:pt>
                <c:pt idx="26">
                  <c:v>T3-06</c:v>
                </c:pt>
                <c:pt idx="27">
                  <c:v>T4-06</c:v>
                </c:pt>
                <c:pt idx="28">
                  <c:v>T1-07</c:v>
                </c:pt>
                <c:pt idx="29">
                  <c:v>T2-07</c:v>
                </c:pt>
                <c:pt idx="30">
                  <c:v>T3-07</c:v>
                </c:pt>
                <c:pt idx="31">
                  <c:v>T4-07</c:v>
                </c:pt>
                <c:pt idx="32">
                  <c:v>T1-08</c:v>
                </c:pt>
                <c:pt idx="33">
                  <c:v>T2-08</c:v>
                </c:pt>
                <c:pt idx="34">
                  <c:v>T3-08</c:v>
                </c:pt>
                <c:pt idx="35">
                  <c:v>T4-08</c:v>
                </c:pt>
                <c:pt idx="36">
                  <c:v>T1-09</c:v>
                </c:pt>
                <c:pt idx="37">
                  <c:v>T2-09</c:v>
                </c:pt>
                <c:pt idx="38">
                  <c:v>T3-09</c:v>
                </c:pt>
                <c:pt idx="39">
                  <c:v>T4-09</c:v>
                </c:pt>
                <c:pt idx="40">
                  <c:v>T1-10</c:v>
                </c:pt>
                <c:pt idx="41">
                  <c:v>T2-10</c:v>
                </c:pt>
                <c:pt idx="42">
                  <c:v>T3-10</c:v>
                </c:pt>
                <c:pt idx="43">
                  <c:v>T4-10</c:v>
                </c:pt>
                <c:pt idx="44">
                  <c:v>T1-11</c:v>
                </c:pt>
                <c:pt idx="45">
                  <c:v>T2-11</c:v>
                </c:pt>
                <c:pt idx="46">
                  <c:v>T3-11</c:v>
                </c:pt>
                <c:pt idx="47">
                  <c:v>T4-11</c:v>
                </c:pt>
                <c:pt idx="48">
                  <c:v>T1-12</c:v>
                </c:pt>
                <c:pt idx="49">
                  <c:v>T2-12</c:v>
                </c:pt>
                <c:pt idx="50">
                  <c:v>T3-12</c:v>
                </c:pt>
                <c:pt idx="51">
                  <c:v>T4-12</c:v>
                </c:pt>
                <c:pt idx="52">
                  <c:v>T1-13</c:v>
                </c:pt>
                <c:pt idx="53">
                  <c:v>T2-13</c:v>
                </c:pt>
                <c:pt idx="54">
                  <c:v>T3-13</c:v>
                </c:pt>
                <c:pt idx="55">
                  <c:v>T4-13</c:v>
                </c:pt>
                <c:pt idx="56">
                  <c:v>T1-14</c:v>
                </c:pt>
                <c:pt idx="57">
                  <c:v>T2-14</c:v>
                </c:pt>
                <c:pt idx="58">
                  <c:v>T3-14</c:v>
                </c:pt>
                <c:pt idx="59">
                  <c:v>T4-14</c:v>
                </c:pt>
                <c:pt idx="60">
                  <c:v>T1-15</c:v>
                </c:pt>
                <c:pt idx="61">
                  <c:v>T2-15</c:v>
                </c:pt>
                <c:pt idx="62">
                  <c:v>T3-15</c:v>
                </c:pt>
                <c:pt idx="63">
                  <c:v>T4-15</c:v>
                </c:pt>
                <c:pt idx="64">
                  <c:v>T1-16</c:v>
                </c:pt>
                <c:pt idx="65">
                  <c:v>T2-16</c:v>
                </c:pt>
                <c:pt idx="66">
                  <c:v>T3-16</c:v>
                </c:pt>
                <c:pt idx="67">
                  <c:v>T4-16</c:v>
                </c:pt>
                <c:pt idx="68">
                  <c:v>T1-17</c:v>
                </c:pt>
                <c:pt idx="69">
                  <c:v>T2-17</c:v>
                </c:pt>
                <c:pt idx="70">
                  <c:v>T3-17</c:v>
                </c:pt>
                <c:pt idx="71">
                  <c:v>T4-17</c:v>
                </c:pt>
                <c:pt idx="72">
                  <c:v>T1-18</c:v>
                </c:pt>
                <c:pt idx="73">
                  <c:v>T2-18</c:v>
                </c:pt>
              </c:strCache>
            </c:strRef>
          </c:cat>
          <c:val>
            <c:numRef>
              <c:f>'Série IHPI_trimestrielle'!$F$4:$F$77</c:f>
              <c:numCache>
                <c:formatCode>0.0</c:formatCode>
                <c:ptCount val="74"/>
                <c:pt idx="0">
                  <c:v>151.35728558258711</c:v>
                </c:pt>
                <c:pt idx="1">
                  <c:v>135.74765157854691</c:v>
                </c:pt>
                <c:pt idx="2">
                  <c:v>125.2588883077202</c:v>
                </c:pt>
                <c:pt idx="3">
                  <c:v>149.63011101732511</c:v>
                </c:pt>
                <c:pt idx="4">
                  <c:v>125.8523033354472</c:v>
                </c:pt>
                <c:pt idx="5">
                  <c:v>140.1301978026973</c:v>
                </c:pt>
                <c:pt idx="6">
                  <c:v>137.86569876849649</c:v>
                </c:pt>
                <c:pt idx="7">
                  <c:v>156.34300587720821</c:v>
                </c:pt>
                <c:pt idx="8">
                  <c:v>150.07407431382919</c:v>
                </c:pt>
                <c:pt idx="9">
                  <c:v>152.5385594931073</c:v>
                </c:pt>
                <c:pt idx="10">
                  <c:v>148.77516687367981</c:v>
                </c:pt>
                <c:pt idx="11">
                  <c:v>171.9956276161578</c:v>
                </c:pt>
                <c:pt idx="12">
                  <c:v>158.7542520954851</c:v>
                </c:pt>
                <c:pt idx="13">
                  <c:v>114.71099548640839</c:v>
                </c:pt>
                <c:pt idx="14">
                  <c:v>137.04211700720609</c:v>
                </c:pt>
                <c:pt idx="15">
                  <c:v>145.98677847585719</c:v>
                </c:pt>
                <c:pt idx="16">
                  <c:v>140.6015873997533</c:v>
                </c:pt>
                <c:pt idx="17">
                  <c:v>142.83749246957731</c:v>
                </c:pt>
                <c:pt idx="18">
                  <c:v>153.53062418557809</c:v>
                </c:pt>
                <c:pt idx="19">
                  <c:v>163.73911841170761</c:v>
                </c:pt>
                <c:pt idx="20">
                  <c:v>119.09345469771149</c:v>
                </c:pt>
                <c:pt idx="21">
                  <c:v>139.21304481269109</c:v>
                </c:pt>
                <c:pt idx="22">
                  <c:v>120.3090343028116</c:v>
                </c:pt>
                <c:pt idx="23">
                  <c:v>141.9162866222498</c:v>
                </c:pt>
                <c:pt idx="24">
                  <c:v>126.0837178146836</c:v>
                </c:pt>
                <c:pt idx="25">
                  <c:v>115.06843518834491</c:v>
                </c:pt>
                <c:pt idx="26">
                  <c:v>139.62988585246799</c:v>
                </c:pt>
                <c:pt idx="27">
                  <c:v>117.2261314008578</c:v>
                </c:pt>
                <c:pt idx="28">
                  <c:v>111.61931798707</c:v>
                </c:pt>
                <c:pt idx="29">
                  <c:v>94.025963900326161</c:v>
                </c:pt>
                <c:pt idx="30">
                  <c:v>103.7063762663756</c:v>
                </c:pt>
                <c:pt idx="31">
                  <c:v>90.648341846228206</c:v>
                </c:pt>
                <c:pt idx="32">
                  <c:v>89.893671746587884</c:v>
                </c:pt>
                <c:pt idx="33">
                  <c:v>98.632094666294748</c:v>
                </c:pt>
                <c:pt idx="34">
                  <c:v>79.542029082403573</c:v>
                </c:pt>
                <c:pt idx="35">
                  <c:v>91.673741188480577</c:v>
                </c:pt>
                <c:pt idx="36">
                  <c:v>78.569976291074113</c:v>
                </c:pt>
                <c:pt idx="37">
                  <c:v>68.030145944350622</c:v>
                </c:pt>
                <c:pt idx="38">
                  <c:v>67.245844334871805</c:v>
                </c:pt>
                <c:pt idx="39">
                  <c:v>89.17393472110011</c:v>
                </c:pt>
                <c:pt idx="40">
                  <c:v>51.642190890541329</c:v>
                </c:pt>
                <c:pt idx="41">
                  <c:v>49.30158199168892</c:v>
                </c:pt>
                <c:pt idx="42">
                  <c:v>40.705309296742719</c:v>
                </c:pt>
                <c:pt idx="43">
                  <c:v>49.347907515322497</c:v>
                </c:pt>
                <c:pt idx="44">
                  <c:v>65.399826847938328</c:v>
                </c:pt>
                <c:pt idx="45">
                  <c:v>42.385481394938253</c:v>
                </c:pt>
                <c:pt idx="46">
                  <c:v>52.343951478003298</c:v>
                </c:pt>
                <c:pt idx="47">
                  <c:v>77.75274142942429</c:v>
                </c:pt>
                <c:pt idx="48">
                  <c:v>192.574727302567</c:v>
                </c:pt>
                <c:pt idx="49">
                  <c:v>62.894210356904551</c:v>
                </c:pt>
                <c:pt idx="50">
                  <c:v>81.392488863042828</c:v>
                </c:pt>
                <c:pt idx="51">
                  <c:v>93.806161343138953</c:v>
                </c:pt>
                <c:pt idx="52">
                  <c:v>157.3031440261943</c:v>
                </c:pt>
                <c:pt idx="53">
                  <c:v>81.730643508008527</c:v>
                </c:pt>
                <c:pt idx="54">
                  <c:v>83.157878094845785</c:v>
                </c:pt>
                <c:pt idx="55">
                  <c:v>100.522390335971</c:v>
                </c:pt>
                <c:pt idx="56">
                  <c:v>109.32697936994001</c:v>
                </c:pt>
                <c:pt idx="57">
                  <c:v>78.597207393476879</c:v>
                </c:pt>
                <c:pt idx="58">
                  <c:v>77.70169015838961</c:v>
                </c:pt>
                <c:pt idx="59">
                  <c:v>94.260313594962227</c:v>
                </c:pt>
                <c:pt idx="60">
                  <c:v>194.5796727836433</c:v>
                </c:pt>
                <c:pt idx="61">
                  <c:v>130.59219073352889</c:v>
                </c:pt>
                <c:pt idx="62">
                  <c:v>75.253789601799681</c:v>
                </c:pt>
                <c:pt idx="63">
                  <c:v>93.303724184607773</c:v>
                </c:pt>
                <c:pt idx="64">
                  <c:v>123.40573058294621</c:v>
                </c:pt>
                <c:pt idx="65">
                  <c:v>91.723014622215445</c:v>
                </c:pt>
                <c:pt idx="66">
                  <c:v>73.647415664114902</c:v>
                </c:pt>
                <c:pt idx="67">
                  <c:v>139.04555546057949</c:v>
                </c:pt>
                <c:pt idx="68">
                  <c:v>172.07421228919239</c:v>
                </c:pt>
                <c:pt idx="69">
                  <c:v>108.37813285553101</c:v>
                </c:pt>
                <c:pt idx="70">
                  <c:v>86.62982562547198</c:v>
                </c:pt>
                <c:pt idx="71">
                  <c:v>123.2396424113595</c:v>
                </c:pt>
                <c:pt idx="72">
                  <c:v>160.1278897096521</c:v>
                </c:pt>
                <c:pt idx="73">
                  <c:v>124.4783770688199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1494400"/>
        <c:axId val="91494944"/>
      </c:lineChart>
      <c:catAx>
        <c:axId val="91494400"/>
        <c:scaling>
          <c:orientation val="minMax"/>
        </c:scaling>
        <c:delete val="0"/>
        <c:axPos val="b"/>
        <c:majorGridlines>
          <c:spPr>
            <a:ln>
              <a:prstDash val="sysDot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prstDash val="sysDash"/>
          </a:ln>
        </c:spPr>
        <c:txPr>
          <a:bodyPr/>
          <a:lstStyle/>
          <a:p>
            <a:pPr>
              <a:defRPr sz="800"/>
            </a:pPr>
            <a:endParaRPr lang="fr-FR"/>
          </a:p>
        </c:txPr>
        <c:crossAx val="91494944"/>
        <c:crosses val="autoZero"/>
        <c:auto val="1"/>
        <c:lblAlgn val="ctr"/>
        <c:lblOffset val="100"/>
        <c:tickMarkSkip val="1"/>
        <c:noMultiLvlLbl val="0"/>
      </c:catAx>
      <c:valAx>
        <c:axId val="91494944"/>
        <c:scaling>
          <c:orientation val="minMax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crossAx val="91494400"/>
        <c:crosses val="autoZero"/>
        <c:crossBetween val="midCat"/>
        <c:majorUnit val="10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0461813014195402"/>
          <c:y val="3.4032073888259598E-3"/>
        </c:manualLayout>
      </c:layout>
      <c:overlay val="0"/>
      <c:txPr>
        <a:bodyPr/>
        <a:lstStyle/>
        <a:p>
          <a:pPr>
            <a:defRPr sz="1200"/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7.4446449108005894E-2"/>
          <c:y val="0.102210921551473"/>
          <c:w val="0.91090153905732096"/>
          <c:h val="0.711344415281425"/>
        </c:manualLayout>
      </c:layout>
      <c:lineChart>
        <c:grouping val="standard"/>
        <c:varyColors val="0"/>
        <c:ser>
          <c:idx val="0"/>
          <c:order val="0"/>
          <c:tx>
            <c:strRef>
              <c:f>'Série IHPI_trimestrielle'!$G$3</c:f>
              <c:strCache>
                <c:ptCount val="1"/>
                <c:pt idx="0">
                  <c:v>Energie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'Série IHPI_trimestrielle'!$B$4:$B$77</c:f>
              <c:strCache>
                <c:ptCount val="74"/>
                <c:pt idx="0">
                  <c:v>T1-00</c:v>
                </c:pt>
                <c:pt idx="1">
                  <c:v>T2-00</c:v>
                </c:pt>
                <c:pt idx="2">
                  <c:v>T3-00</c:v>
                </c:pt>
                <c:pt idx="3">
                  <c:v>T4-00</c:v>
                </c:pt>
                <c:pt idx="4">
                  <c:v>T1-01</c:v>
                </c:pt>
                <c:pt idx="5">
                  <c:v>T2-01</c:v>
                </c:pt>
                <c:pt idx="6">
                  <c:v>T3-01</c:v>
                </c:pt>
                <c:pt idx="7">
                  <c:v>T4-01</c:v>
                </c:pt>
                <c:pt idx="8">
                  <c:v>T1-02</c:v>
                </c:pt>
                <c:pt idx="9">
                  <c:v>T2-02</c:v>
                </c:pt>
                <c:pt idx="10">
                  <c:v>T3-02</c:v>
                </c:pt>
                <c:pt idx="11">
                  <c:v>T4-02</c:v>
                </c:pt>
                <c:pt idx="12">
                  <c:v>T1-03</c:v>
                </c:pt>
                <c:pt idx="13">
                  <c:v>T2-03</c:v>
                </c:pt>
                <c:pt idx="14">
                  <c:v>T3-03</c:v>
                </c:pt>
                <c:pt idx="15">
                  <c:v>T4-03</c:v>
                </c:pt>
                <c:pt idx="16">
                  <c:v>T1-04</c:v>
                </c:pt>
                <c:pt idx="17">
                  <c:v>T2-04</c:v>
                </c:pt>
                <c:pt idx="18">
                  <c:v>T3-04</c:v>
                </c:pt>
                <c:pt idx="19">
                  <c:v>T4-04</c:v>
                </c:pt>
                <c:pt idx="20">
                  <c:v>T1-05</c:v>
                </c:pt>
                <c:pt idx="21">
                  <c:v>T2-05</c:v>
                </c:pt>
                <c:pt idx="22">
                  <c:v>T3-05</c:v>
                </c:pt>
                <c:pt idx="23">
                  <c:v>T4-05</c:v>
                </c:pt>
                <c:pt idx="24">
                  <c:v>T1-06</c:v>
                </c:pt>
                <c:pt idx="25">
                  <c:v>T2-06</c:v>
                </c:pt>
                <c:pt idx="26">
                  <c:v>T3-06</c:v>
                </c:pt>
                <c:pt idx="27">
                  <c:v>T4-06</c:v>
                </c:pt>
                <c:pt idx="28">
                  <c:v>T1-07</c:v>
                </c:pt>
                <c:pt idx="29">
                  <c:v>T2-07</c:v>
                </c:pt>
                <c:pt idx="30">
                  <c:v>T3-07</c:v>
                </c:pt>
                <c:pt idx="31">
                  <c:v>T4-07</c:v>
                </c:pt>
                <c:pt idx="32">
                  <c:v>T1-08</c:v>
                </c:pt>
                <c:pt idx="33">
                  <c:v>T2-08</c:v>
                </c:pt>
                <c:pt idx="34">
                  <c:v>T3-08</c:v>
                </c:pt>
                <c:pt idx="35">
                  <c:v>T4-08</c:v>
                </c:pt>
                <c:pt idx="36">
                  <c:v>T1-09</c:v>
                </c:pt>
                <c:pt idx="37">
                  <c:v>T2-09</c:v>
                </c:pt>
                <c:pt idx="38">
                  <c:v>T3-09</c:v>
                </c:pt>
                <c:pt idx="39">
                  <c:v>T4-09</c:v>
                </c:pt>
                <c:pt idx="40">
                  <c:v>T1-10</c:v>
                </c:pt>
                <c:pt idx="41">
                  <c:v>T2-10</c:v>
                </c:pt>
                <c:pt idx="42">
                  <c:v>T3-10</c:v>
                </c:pt>
                <c:pt idx="43">
                  <c:v>T4-10</c:v>
                </c:pt>
                <c:pt idx="44">
                  <c:v>T1-11</c:v>
                </c:pt>
                <c:pt idx="45">
                  <c:v>T2-11</c:v>
                </c:pt>
                <c:pt idx="46">
                  <c:v>T3-11</c:v>
                </c:pt>
                <c:pt idx="47">
                  <c:v>T4-11</c:v>
                </c:pt>
                <c:pt idx="48">
                  <c:v>T1-12</c:v>
                </c:pt>
                <c:pt idx="49">
                  <c:v>T2-12</c:v>
                </c:pt>
                <c:pt idx="50">
                  <c:v>T3-12</c:v>
                </c:pt>
                <c:pt idx="51">
                  <c:v>T4-12</c:v>
                </c:pt>
                <c:pt idx="52">
                  <c:v>T1-13</c:v>
                </c:pt>
                <c:pt idx="53">
                  <c:v>T2-13</c:v>
                </c:pt>
                <c:pt idx="54">
                  <c:v>T3-13</c:v>
                </c:pt>
                <c:pt idx="55">
                  <c:v>T4-13</c:v>
                </c:pt>
                <c:pt idx="56">
                  <c:v>T1-14</c:v>
                </c:pt>
                <c:pt idx="57">
                  <c:v>T2-14</c:v>
                </c:pt>
                <c:pt idx="58">
                  <c:v>T3-14</c:v>
                </c:pt>
                <c:pt idx="59">
                  <c:v>T4-14</c:v>
                </c:pt>
                <c:pt idx="60">
                  <c:v>T1-15</c:v>
                </c:pt>
                <c:pt idx="61">
                  <c:v>T2-15</c:v>
                </c:pt>
                <c:pt idx="62">
                  <c:v>T3-15</c:v>
                </c:pt>
                <c:pt idx="63">
                  <c:v>T4-15</c:v>
                </c:pt>
                <c:pt idx="64">
                  <c:v>T1-16</c:v>
                </c:pt>
                <c:pt idx="65">
                  <c:v>T2-16</c:v>
                </c:pt>
                <c:pt idx="66">
                  <c:v>T3-16</c:v>
                </c:pt>
                <c:pt idx="67">
                  <c:v>T4-16</c:v>
                </c:pt>
                <c:pt idx="68">
                  <c:v>T1-17</c:v>
                </c:pt>
                <c:pt idx="69">
                  <c:v>T2-17</c:v>
                </c:pt>
                <c:pt idx="70">
                  <c:v>T3-17</c:v>
                </c:pt>
                <c:pt idx="71">
                  <c:v>T4-17</c:v>
                </c:pt>
                <c:pt idx="72">
                  <c:v>T1-18</c:v>
                </c:pt>
                <c:pt idx="73">
                  <c:v>T2-18</c:v>
                </c:pt>
              </c:strCache>
            </c:strRef>
          </c:cat>
          <c:val>
            <c:numRef>
              <c:f>'Série IHPI_trimestrielle'!$G$4:$G$77</c:f>
              <c:numCache>
                <c:formatCode>0.0</c:formatCode>
                <c:ptCount val="74"/>
                <c:pt idx="0">
                  <c:v>59.113224466421713</c:v>
                </c:pt>
                <c:pt idx="1">
                  <c:v>58.947970053207563</c:v>
                </c:pt>
                <c:pt idx="2">
                  <c:v>53.256602855306127</c:v>
                </c:pt>
                <c:pt idx="3">
                  <c:v>62.62268121397026</c:v>
                </c:pt>
                <c:pt idx="4">
                  <c:v>67.319555246405514</c:v>
                </c:pt>
                <c:pt idx="5">
                  <c:v>66.999220812004509</c:v>
                </c:pt>
                <c:pt idx="6">
                  <c:v>61.937483887022942</c:v>
                </c:pt>
                <c:pt idx="7">
                  <c:v>72.931769995597904</c:v>
                </c:pt>
                <c:pt idx="8">
                  <c:v>75.475426161439941</c:v>
                </c:pt>
                <c:pt idx="9">
                  <c:v>81.730539058472985</c:v>
                </c:pt>
                <c:pt idx="10">
                  <c:v>75.218331383882841</c:v>
                </c:pt>
                <c:pt idx="11">
                  <c:v>82.106027650637373</c:v>
                </c:pt>
                <c:pt idx="12">
                  <c:v>84.735546975320972</c:v>
                </c:pt>
                <c:pt idx="13">
                  <c:v>87.056163771843245</c:v>
                </c:pt>
                <c:pt idx="14">
                  <c:v>79.874985743282053</c:v>
                </c:pt>
                <c:pt idx="15">
                  <c:v>86.429481310053163</c:v>
                </c:pt>
                <c:pt idx="16">
                  <c:v>84.034071375514472</c:v>
                </c:pt>
                <c:pt idx="17">
                  <c:v>87.523022920859304</c:v>
                </c:pt>
                <c:pt idx="18">
                  <c:v>81.075171471380727</c:v>
                </c:pt>
                <c:pt idx="19">
                  <c:v>90.041563286605282</c:v>
                </c:pt>
                <c:pt idx="20">
                  <c:v>91.468685909092443</c:v>
                </c:pt>
                <c:pt idx="21">
                  <c:v>94.841435779873123</c:v>
                </c:pt>
                <c:pt idx="22">
                  <c:v>93.334268567429405</c:v>
                </c:pt>
                <c:pt idx="23">
                  <c:v>85.88620103442274</c:v>
                </c:pt>
                <c:pt idx="24">
                  <c:v>90.865950655667731</c:v>
                </c:pt>
                <c:pt idx="25">
                  <c:v>95.372026145330011</c:v>
                </c:pt>
                <c:pt idx="26">
                  <c:v>94.418637130710849</c:v>
                </c:pt>
                <c:pt idx="27">
                  <c:v>95.558226483744576</c:v>
                </c:pt>
                <c:pt idx="28">
                  <c:v>92.655231921696782</c:v>
                </c:pt>
                <c:pt idx="29">
                  <c:v>96.689130868358944</c:v>
                </c:pt>
                <c:pt idx="30">
                  <c:v>98.811924849041503</c:v>
                </c:pt>
                <c:pt idx="31">
                  <c:v>111.8437123609027</c:v>
                </c:pt>
                <c:pt idx="32">
                  <c:v>106.9985157215951</c:v>
                </c:pt>
                <c:pt idx="33">
                  <c:v>107.3730573386002</c:v>
                </c:pt>
                <c:pt idx="34">
                  <c:v>101.4779544574733</c:v>
                </c:pt>
                <c:pt idx="35">
                  <c:v>116.6906528033504</c:v>
                </c:pt>
                <c:pt idx="36">
                  <c:v>124.26778898520971</c:v>
                </c:pt>
                <c:pt idx="37">
                  <c:v>116.8863207974031</c:v>
                </c:pt>
                <c:pt idx="38">
                  <c:v>117.4581255584861</c:v>
                </c:pt>
                <c:pt idx="39">
                  <c:v>127.52470983278189</c:v>
                </c:pt>
                <c:pt idx="40">
                  <c:v>139.83478595622029</c:v>
                </c:pt>
                <c:pt idx="41">
                  <c:v>133.45958015994589</c:v>
                </c:pt>
                <c:pt idx="42">
                  <c:v>120.1658196975859</c:v>
                </c:pt>
                <c:pt idx="43">
                  <c:v>130.0684014259495</c:v>
                </c:pt>
                <c:pt idx="44">
                  <c:v>137.44183740756631</c:v>
                </c:pt>
                <c:pt idx="45">
                  <c:v>134.9211064302763</c:v>
                </c:pt>
                <c:pt idx="46">
                  <c:v>125.7831229933107</c:v>
                </c:pt>
                <c:pt idx="47">
                  <c:v>138.46594671993509</c:v>
                </c:pt>
                <c:pt idx="48">
                  <c:v>186.58090071755839</c:v>
                </c:pt>
                <c:pt idx="49">
                  <c:v>175.73035447241381</c:v>
                </c:pt>
                <c:pt idx="50">
                  <c:v>174.17623263255351</c:v>
                </c:pt>
                <c:pt idx="51">
                  <c:v>189.71889378675459</c:v>
                </c:pt>
                <c:pt idx="52">
                  <c:v>195.4493768615788</c:v>
                </c:pt>
                <c:pt idx="53">
                  <c:v>186.2027821147181</c:v>
                </c:pt>
                <c:pt idx="54">
                  <c:v>178.55012290271031</c:v>
                </c:pt>
                <c:pt idx="55">
                  <c:v>196.47569362469261</c:v>
                </c:pt>
                <c:pt idx="56">
                  <c:v>194.04826008384339</c:v>
                </c:pt>
                <c:pt idx="57">
                  <c:v>193.20337358528221</c:v>
                </c:pt>
                <c:pt idx="58">
                  <c:v>185.79155129939491</c:v>
                </c:pt>
                <c:pt idx="59">
                  <c:v>208.10067366608979</c:v>
                </c:pt>
                <c:pt idx="60">
                  <c:v>215.15317962945051</c:v>
                </c:pt>
                <c:pt idx="61">
                  <c:v>207.1440862616513</c:v>
                </c:pt>
                <c:pt idx="62">
                  <c:v>195.26889121665079</c:v>
                </c:pt>
                <c:pt idx="63">
                  <c:v>222.19047235478359</c:v>
                </c:pt>
                <c:pt idx="64">
                  <c:v>219.79336767455189</c:v>
                </c:pt>
                <c:pt idx="65">
                  <c:v>204.92291836468931</c:v>
                </c:pt>
                <c:pt idx="66">
                  <c:v>202.6585017960044</c:v>
                </c:pt>
                <c:pt idx="67">
                  <c:v>216.63898947071701</c:v>
                </c:pt>
                <c:pt idx="68">
                  <c:v>232.7416367964114</c:v>
                </c:pt>
                <c:pt idx="69">
                  <c:v>232.19798126516901</c:v>
                </c:pt>
                <c:pt idx="70">
                  <c:v>202.28982286430499</c:v>
                </c:pt>
                <c:pt idx="71">
                  <c:v>226.88468793298301</c:v>
                </c:pt>
                <c:pt idx="72">
                  <c:v>232.63630789557249</c:v>
                </c:pt>
                <c:pt idx="73">
                  <c:v>229.25189047716421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1479712"/>
        <c:axId val="91481888"/>
      </c:lineChart>
      <c:catAx>
        <c:axId val="91479712"/>
        <c:scaling>
          <c:orientation val="minMax"/>
        </c:scaling>
        <c:delete val="0"/>
        <c:axPos val="b"/>
        <c:majorGridlines>
          <c:spPr>
            <a:ln>
              <a:prstDash val="sysDot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prstDash val="sysDash"/>
          </a:ln>
        </c:spPr>
        <c:txPr>
          <a:bodyPr/>
          <a:lstStyle/>
          <a:p>
            <a:pPr>
              <a:defRPr sz="800"/>
            </a:pPr>
            <a:endParaRPr lang="fr-FR"/>
          </a:p>
        </c:txPr>
        <c:crossAx val="91481888"/>
        <c:crosses val="autoZero"/>
        <c:auto val="1"/>
        <c:lblAlgn val="ctr"/>
        <c:lblOffset val="100"/>
        <c:tickMarkSkip val="1"/>
        <c:noMultiLvlLbl val="0"/>
      </c:catAx>
      <c:valAx>
        <c:axId val="91481888"/>
        <c:scaling>
          <c:orientation val="minMax"/>
          <c:max val="250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crossAx val="91479712"/>
        <c:crosses val="autoZero"/>
        <c:crossBetween val="midCat"/>
        <c:majorUnit val="10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/>
              <a:t>Industrie  Extractive</a:t>
            </a:r>
          </a:p>
        </c:rich>
      </c:tx>
      <c:layout>
        <c:manualLayout>
          <c:xMode val="edge"/>
          <c:yMode val="edge"/>
          <c:x val="0.28895377229720098"/>
          <c:y val="4.6136520169021396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4446449108005894E-2"/>
          <c:y val="0.102210921551473"/>
          <c:w val="0.91090153905732096"/>
          <c:h val="0.711344415281425"/>
        </c:manualLayout>
      </c:layout>
      <c:lineChart>
        <c:grouping val="standard"/>
        <c:varyColors val="0"/>
        <c:ser>
          <c:idx val="0"/>
          <c:order val="0"/>
          <c:tx>
            <c:strRef>
              <c:f>'Série IHPI_trimestrielle'!$C$3</c:f>
              <c:strCache>
                <c:ptCount val="1"/>
                <c:pt idx="0">
                  <c:v>Industrie 
Extractive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'Série IHPI_trimestrielle'!$B$52:$B$77</c:f>
              <c:strCache>
                <c:ptCount val="26"/>
                <c:pt idx="0">
                  <c:v>T1-12</c:v>
                </c:pt>
                <c:pt idx="1">
                  <c:v>T2-12</c:v>
                </c:pt>
                <c:pt idx="2">
                  <c:v>T3-12</c:v>
                </c:pt>
                <c:pt idx="3">
                  <c:v>T4-12</c:v>
                </c:pt>
                <c:pt idx="4">
                  <c:v>T1-13</c:v>
                </c:pt>
                <c:pt idx="5">
                  <c:v>T2-13</c:v>
                </c:pt>
                <c:pt idx="6">
                  <c:v>T3-13</c:v>
                </c:pt>
                <c:pt idx="7">
                  <c:v>T4-13</c:v>
                </c:pt>
                <c:pt idx="8">
                  <c:v>T1-14</c:v>
                </c:pt>
                <c:pt idx="9">
                  <c:v>T2-14</c:v>
                </c:pt>
                <c:pt idx="10">
                  <c:v>T3-14</c:v>
                </c:pt>
                <c:pt idx="11">
                  <c:v>T4-14</c:v>
                </c:pt>
                <c:pt idx="12">
                  <c:v>T1-15</c:v>
                </c:pt>
                <c:pt idx="13">
                  <c:v>T2-15</c:v>
                </c:pt>
                <c:pt idx="14">
                  <c:v>T3-15</c:v>
                </c:pt>
                <c:pt idx="15">
                  <c:v>T4-15</c:v>
                </c:pt>
                <c:pt idx="16">
                  <c:v>T1-16</c:v>
                </c:pt>
                <c:pt idx="17">
                  <c:v>T2-16</c:v>
                </c:pt>
                <c:pt idx="18">
                  <c:v>T3-16</c:v>
                </c:pt>
                <c:pt idx="19">
                  <c:v>T4-16</c:v>
                </c:pt>
                <c:pt idx="20">
                  <c:v>T1-17</c:v>
                </c:pt>
                <c:pt idx="21">
                  <c:v>T2-17</c:v>
                </c:pt>
                <c:pt idx="22">
                  <c:v>T3-17</c:v>
                </c:pt>
                <c:pt idx="23">
                  <c:v>T4-17</c:v>
                </c:pt>
                <c:pt idx="24">
                  <c:v>T1-18</c:v>
                </c:pt>
                <c:pt idx="25">
                  <c:v>T2-18</c:v>
                </c:pt>
              </c:strCache>
            </c:strRef>
          </c:cat>
          <c:val>
            <c:numRef>
              <c:f>'Série IHPI_trimestrielle'!$C$52:$C$77</c:f>
              <c:numCache>
                <c:formatCode>0.0</c:formatCode>
                <c:ptCount val="26"/>
                <c:pt idx="0">
                  <c:v>110.7149943474148</c:v>
                </c:pt>
                <c:pt idx="1">
                  <c:v>115.96382345476781</c:v>
                </c:pt>
                <c:pt idx="2">
                  <c:v>129.4317421498281</c:v>
                </c:pt>
                <c:pt idx="3">
                  <c:v>94.987887317444475</c:v>
                </c:pt>
                <c:pt idx="4">
                  <c:v>103.6757953994877</c:v>
                </c:pt>
                <c:pt idx="5">
                  <c:v>112.9571095678657</c:v>
                </c:pt>
                <c:pt idx="6">
                  <c:v>101.2010366816212</c:v>
                </c:pt>
                <c:pt idx="7">
                  <c:v>84.745402948573016</c:v>
                </c:pt>
                <c:pt idx="8">
                  <c:v>107.7212006552385</c:v>
                </c:pt>
                <c:pt idx="9">
                  <c:v>98.199478577855615</c:v>
                </c:pt>
                <c:pt idx="10">
                  <c:v>121.61825438940549</c:v>
                </c:pt>
                <c:pt idx="11">
                  <c:v>95.65789170108205</c:v>
                </c:pt>
                <c:pt idx="12">
                  <c:v>91.474517223081008</c:v>
                </c:pt>
                <c:pt idx="13">
                  <c:v>118.7591998707981</c:v>
                </c:pt>
                <c:pt idx="14">
                  <c:v>119.41213113997649</c:v>
                </c:pt>
                <c:pt idx="15">
                  <c:v>105.51000161502429</c:v>
                </c:pt>
                <c:pt idx="16">
                  <c:v>144.29596474632569</c:v>
                </c:pt>
                <c:pt idx="17">
                  <c:v>43.733013404702028</c:v>
                </c:pt>
                <c:pt idx="18">
                  <c:v>118.7282836905613</c:v>
                </c:pt>
                <c:pt idx="19">
                  <c:v>88.882172438455925</c:v>
                </c:pt>
                <c:pt idx="20">
                  <c:v>89.489883026094148</c:v>
                </c:pt>
                <c:pt idx="21">
                  <c:v>75.611748148489824</c:v>
                </c:pt>
                <c:pt idx="22">
                  <c:v>99.960316544770777</c:v>
                </c:pt>
                <c:pt idx="23">
                  <c:v>28.31460674157303</c:v>
                </c:pt>
                <c:pt idx="24">
                  <c:v>104.40993932122841</c:v>
                </c:pt>
                <c:pt idx="25">
                  <c:v>82.573887363588014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1487872"/>
        <c:axId val="91481344"/>
      </c:lineChart>
      <c:catAx>
        <c:axId val="91487872"/>
        <c:scaling>
          <c:orientation val="minMax"/>
        </c:scaling>
        <c:delete val="0"/>
        <c:axPos val="b"/>
        <c:majorGridlines>
          <c:spPr>
            <a:ln>
              <a:prstDash val="sysDot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prstDash val="sysDash"/>
          </a:ln>
        </c:spPr>
        <c:crossAx val="91481344"/>
        <c:crosses val="autoZero"/>
        <c:auto val="1"/>
        <c:lblAlgn val="ctr"/>
        <c:lblOffset val="100"/>
        <c:tickMarkSkip val="1"/>
        <c:noMultiLvlLbl val="0"/>
      </c:catAx>
      <c:valAx>
        <c:axId val="91481344"/>
        <c:scaling>
          <c:orientation val="minMax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crossAx val="91487872"/>
        <c:crosses val="autoZero"/>
        <c:crossBetween val="midCat"/>
        <c:majorUnit val="10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1626865182286201"/>
          <c:y val="1.7878390201224799E-3"/>
        </c:manualLayout>
      </c:layout>
      <c:overlay val="0"/>
      <c:txPr>
        <a:bodyPr/>
        <a:lstStyle/>
        <a:p>
          <a:pPr>
            <a:defRPr sz="1200"/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7.4446449108005894E-2"/>
          <c:y val="0.102210921551473"/>
          <c:w val="0.91287521571388797"/>
          <c:h val="0.711344415281425"/>
        </c:manualLayout>
      </c:layout>
      <c:lineChart>
        <c:grouping val="standard"/>
        <c:varyColors val="0"/>
        <c:ser>
          <c:idx val="0"/>
          <c:order val="0"/>
          <c:tx>
            <c:strRef>
              <c:f>'Série IHPI_trimestrielle'!$H$3</c:f>
              <c:strCache>
                <c:ptCount val="1"/>
                <c:pt idx="0">
                  <c:v> Autres industries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'Série IHPI_trimestrielle'!$B$4:$B$77</c:f>
              <c:strCache>
                <c:ptCount val="74"/>
                <c:pt idx="0">
                  <c:v>T1-00</c:v>
                </c:pt>
                <c:pt idx="1">
                  <c:v>T2-00</c:v>
                </c:pt>
                <c:pt idx="2">
                  <c:v>T3-00</c:v>
                </c:pt>
                <c:pt idx="3">
                  <c:v>T4-00</c:v>
                </c:pt>
                <c:pt idx="4">
                  <c:v>T1-01</c:v>
                </c:pt>
                <c:pt idx="5">
                  <c:v>T2-01</c:v>
                </c:pt>
                <c:pt idx="6">
                  <c:v>T3-01</c:v>
                </c:pt>
                <c:pt idx="7">
                  <c:v>T4-01</c:v>
                </c:pt>
                <c:pt idx="8">
                  <c:v>T1-02</c:v>
                </c:pt>
                <c:pt idx="9">
                  <c:v>T2-02</c:v>
                </c:pt>
                <c:pt idx="10">
                  <c:v>T3-02</c:v>
                </c:pt>
                <c:pt idx="11">
                  <c:v>T4-02</c:v>
                </c:pt>
                <c:pt idx="12">
                  <c:v>T1-03</c:v>
                </c:pt>
                <c:pt idx="13">
                  <c:v>T2-03</c:v>
                </c:pt>
                <c:pt idx="14">
                  <c:v>T3-03</c:v>
                </c:pt>
                <c:pt idx="15">
                  <c:v>T4-03</c:v>
                </c:pt>
                <c:pt idx="16">
                  <c:v>T1-04</c:v>
                </c:pt>
                <c:pt idx="17">
                  <c:v>T2-04</c:v>
                </c:pt>
                <c:pt idx="18">
                  <c:v>T3-04</c:v>
                </c:pt>
                <c:pt idx="19">
                  <c:v>T4-04</c:v>
                </c:pt>
                <c:pt idx="20">
                  <c:v>T1-05</c:v>
                </c:pt>
                <c:pt idx="21">
                  <c:v>T2-05</c:v>
                </c:pt>
                <c:pt idx="22">
                  <c:v>T3-05</c:v>
                </c:pt>
                <c:pt idx="23">
                  <c:v>T4-05</c:v>
                </c:pt>
                <c:pt idx="24">
                  <c:v>T1-06</c:v>
                </c:pt>
                <c:pt idx="25">
                  <c:v>T2-06</c:v>
                </c:pt>
                <c:pt idx="26">
                  <c:v>T3-06</c:v>
                </c:pt>
                <c:pt idx="27">
                  <c:v>T4-06</c:v>
                </c:pt>
                <c:pt idx="28">
                  <c:v>T1-07</c:v>
                </c:pt>
                <c:pt idx="29">
                  <c:v>T2-07</c:v>
                </c:pt>
                <c:pt idx="30">
                  <c:v>T3-07</c:v>
                </c:pt>
                <c:pt idx="31">
                  <c:v>T4-07</c:v>
                </c:pt>
                <c:pt idx="32">
                  <c:v>T1-08</c:v>
                </c:pt>
                <c:pt idx="33">
                  <c:v>T2-08</c:v>
                </c:pt>
                <c:pt idx="34">
                  <c:v>T3-08</c:v>
                </c:pt>
                <c:pt idx="35">
                  <c:v>T4-08</c:v>
                </c:pt>
                <c:pt idx="36">
                  <c:v>T1-09</c:v>
                </c:pt>
                <c:pt idx="37">
                  <c:v>T2-09</c:v>
                </c:pt>
                <c:pt idx="38">
                  <c:v>T3-09</c:v>
                </c:pt>
                <c:pt idx="39">
                  <c:v>T4-09</c:v>
                </c:pt>
                <c:pt idx="40">
                  <c:v>T1-10</c:v>
                </c:pt>
                <c:pt idx="41">
                  <c:v>T2-10</c:v>
                </c:pt>
                <c:pt idx="42">
                  <c:v>T3-10</c:v>
                </c:pt>
                <c:pt idx="43">
                  <c:v>T4-10</c:v>
                </c:pt>
                <c:pt idx="44">
                  <c:v>T1-11</c:v>
                </c:pt>
                <c:pt idx="45">
                  <c:v>T2-11</c:v>
                </c:pt>
                <c:pt idx="46">
                  <c:v>T3-11</c:v>
                </c:pt>
                <c:pt idx="47">
                  <c:v>T4-11</c:v>
                </c:pt>
                <c:pt idx="48">
                  <c:v>T1-12</c:v>
                </c:pt>
                <c:pt idx="49">
                  <c:v>T2-12</c:v>
                </c:pt>
                <c:pt idx="50">
                  <c:v>T3-12</c:v>
                </c:pt>
                <c:pt idx="51">
                  <c:v>T4-12</c:v>
                </c:pt>
                <c:pt idx="52">
                  <c:v>T1-13</c:v>
                </c:pt>
                <c:pt idx="53">
                  <c:v>T2-13</c:v>
                </c:pt>
                <c:pt idx="54">
                  <c:v>T3-13</c:v>
                </c:pt>
                <c:pt idx="55">
                  <c:v>T4-13</c:v>
                </c:pt>
                <c:pt idx="56">
                  <c:v>T1-14</c:v>
                </c:pt>
                <c:pt idx="57">
                  <c:v>T2-14</c:v>
                </c:pt>
                <c:pt idx="58">
                  <c:v>T3-14</c:v>
                </c:pt>
                <c:pt idx="59">
                  <c:v>T4-14</c:v>
                </c:pt>
                <c:pt idx="60">
                  <c:v>T1-15</c:v>
                </c:pt>
                <c:pt idx="61">
                  <c:v>T2-15</c:v>
                </c:pt>
                <c:pt idx="62">
                  <c:v>T3-15</c:v>
                </c:pt>
                <c:pt idx="63">
                  <c:v>T4-15</c:v>
                </c:pt>
                <c:pt idx="64">
                  <c:v>T1-16</c:v>
                </c:pt>
                <c:pt idx="65">
                  <c:v>T2-16</c:v>
                </c:pt>
                <c:pt idx="66">
                  <c:v>T3-16</c:v>
                </c:pt>
                <c:pt idx="67">
                  <c:v>T4-16</c:v>
                </c:pt>
                <c:pt idx="68">
                  <c:v>T1-17</c:v>
                </c:pt>
                <c:pt idx="69">
                  <c:v>T2-17</c:v>
                </c:pt>
                <c:pt idx="70">
                  <c:v>T3-17</c:v>
                </c:pt>
                <c:pt idx="71">
                  <c:v>T4-17</c:v>
                </c:pt>
                <c:pt idx="72">
                  <c:v>T1-18</c:v>
                </c:pt>
                <c:pt idx="73">
                  <c:v>T2-18</c:v>
                </c:pt>
              </c:strCache>
            </c:strRef>
          </c:cat>
          <c:val>
            <c:numRef>
              <c:f>'Série IHPI_trimestrielle'!$H$4:$H$77</c:f>
              <c:numCache>
                <c:formatCode>0.0</c:formatCode>
                <c:ptCount val="74"/>
                <c:pt idx="0">
                  <c:v>50.276015448470773</c:v>
                </c:pt>
                <c:pt idx="1">
                  <c:v>50.503450535561811</c:v>
                </c:pt>
                <c:pt idx="2">
                  <c:v>55.221689007242311</c:v>
                </c:pt>
                <c:pt idx="3">
                  <c:v>62.140647562361281</c:v>
                </c:pt>
                <c:pt idx="4">
                  <c:v>73.391887659389511</c:v>
                </c:pt>
                <c:pt idx="5">
                  <c:v>84.283357122302178</c:v>
                </c:pt>
                <c:pt idx="6">
                  <c:v>75.165888844919493</c:v>
                </c:pt>
                <c:pt idx="7">
                  <c:v>80.557804757408547</c:v>
                </c:pt>
                <c:pt idx="8">
                  <c:v>74.050355946893788</c:v>
                </c:pt>
                <c:pt idx="9">
                  <c:v>67.723486521066278</c:v>
                </c:pt>
                <c:pt idx="10">
                  <c:v>87.223586721011543</c:v>
                </c:pt>
                <c:pt idx="11">
                  <c:v>79.402166716211369</c:v>
                </c:pt>
                <c:pt idx="12">
                  <c:v>85.303000261660941</c:v>
                </c:pt>
                <c:pt idx="13">
                  <c:v>87.506488835485229</c:v>
                </c:pt>
                <c:pt idx="14">
                  <c:v>88.260208061885706</c:v>
                </c:pt>
                <c:pt idx="15">
                  <c:v>77.628880379725629</c:v>
                </c:pt>
                <c:pt idx="16">
                  <c:v>83.608377057533318</c:v>
                </c:pt>
                <c:pt idx="17">
                  <c:v>89.091802251582678</c:v>
                </c:pt>
                <c:pt idx="18">
                  <c:v>91.311929024290563</c:v>
                </c:pt>
                <c:pt idx="19">
                  <c:v>90.469981450625085</c:v>
                </c:pt>
                <c:pt idx="20">
                  <c:v>88.906394956212793</c:v>
                </c:pt>
                <c:pt idx="21">
                  <c:v>96.113344973418478</c:v>
                </c:pt>
                <c:pt idx="22">
                  <c:v>95.034723526536709</c:v>
                </c:pt>
                <c:pt idx="23">
                  <c:v>85.306001171499133</c:v>
                </c:pt>
                <c:pt idx="24">
                  <c:v>90.680861851444405</c:v>
                </c:pt>
                <c:pt idx="25">
                  <c:v>91.134480690064649</c:v>
                </c:pt>
                <c:pt idx="26">
                  <c:v>96.266689988432944</c:v>
                </c:pt>
                <c:pt idx="27">
                  <c:v>85.417048460963272</c:v>
                </c:pt>
                <c:pt idx="28">
                  <c:v>94.283819876448874</c:v>
                </c:pt>
                <c:pt idx="29">
                  <c:v>97.708182760666745</c:v>
                </c:pt>
                <c:pt idx="30">
                  <c:v>100.5633418876249</c:v>
                </c:pt>
                <c:pt idx="31">
                  <c:v>107.4446554752594</c:v>
                </c:pt>
                <c:pt idx="32">
                  <c:v>98.253354136755661</c:v>
                </c:pt>
                <c:pt idx="33">
                  <c:v>86.557571825894414</c:v>
                </c:pt>
                <c:pt idx="34">
                  <c:v>96.094892487576729</c:v>
                </c:pt>
                <c:pt idx="35">
                  <c:v>117.1511778298468</c:v>
                </c:pt>
                <c:pt idx="36">
                  <c:v>96.393314654704128</c:v>
                </c:pt>
                <c:pt idx="37">
                  <c:v>106.35221734436681</c:v>
                </c:pt>
                <c:pt idx="38">
                  <c:v>110.5376301268615</c:v>
                </c:pt>
                <c:pt idx="39">
                  <c:v>100.99381393846301</c:v>
                </c:pt>
                <c:pt idx="40">
                  <c:v>99.062064520154109</c:v>
                </c:pt>
                <c:pt idx="41">
                  <c:v>103.9438646094997</c:v>
                </c:pt>
                <c:pt idx="42">
                  <c:v>144.0665764037698</c:v>
                </c:pt>
                <c:pt idx="43">
                  <c:v>138.52060462950871</c:v>
                </c:pt>
                <c:pt idx="44">
                  <c:v>111.4226878967597</c:v>
                </c:pt>
                <c:pt idx="45">
                  <c:v>152.49276846307461</c:v>
                </c:pt>
                <c:pt idx="46">
                  <c:v>152.49276846307461</c:v>
                </c:pt>
                <c:pt idx="47">
                  <c:v>118.38249825069251</c:v>
                </c:pt>
                <c:pt idx="48">
                  <c:v>109.64959989494299</c:v>
                </c:pt>
                <c:pt idx="49">
                  <c:v>106.3650009334785</c:v>
                </c:pt>
                <c:pt idx="50">
                  <c:v>105.58545209593829</c:v>
                </c:pt>
                <c:pt idx="51">
                  <c:v>112.788829221033</c:v>
                </c:pt>
                <c:pt idx="52">
                  <c:v>114.9630179130853</c:v>
                </c:pt>
                <c:pt idx="53">
                  <c:v>111.77680328176</c:v>
                </c:pt>
                <c:pt idx="54">
                  <c:v>115.5765188575501</c:v>
                </c:pt>
                <c:pt idx="55">
                  <c:v>113.56174159871181</c:v>
                </c:pt>
                <c:pt idx="56">
                  <c:v>107.26310576684951</c:v>
                </c:pt>
                <c:pt idx="57">
                  <c:v>95.72584104136655</c:v>
                </c:pt>
                <c:pt idx="58">
                  <c:v>111.89288516400531</c:v>
                </c:pt>
                <c:pt idx="59">
                  <c:v>113.7528206198416</c:v>
                </c:pt>
                <c:pt idx="60">
                  <c:v>116.0974784417233</c:v>
                </c:pt>
                <c:pt idx="61">
                  <c:v>115.5690026722139</c:v>
                </c:pt>
                <c:pt idx="62">
                  <c:v>105.7553203084852</c:v>
                </c:pt>
                <c:pt idx="63">
                  <c:v>115.2941586053132</c:v>
                </c:pt>
                <c:pt idx="64">
                  <c:v>115.5582576468761</c:v>
                </c:pt>
                <c:pt idx="65">
                  <c:v>106.9375448620137</c:v>
                </c:pt>
                <c:pt idx="66">
                  <c:v>105.6316518557077</c:v>
                </c:pt>
                <c:pt idx="67">
                  <c:v>106.15573443217539</c:v>
                </c:pt>
                <c:pt idx="68">
                  <c:v>106.5790772557403</c:v>
                </c:pt>
                <c:pt idx="69">
                  <c:v>100.13265131431289</c:v>
                </c:pt>
                <c:pt idx="70">
                  <c:v>115.9101995786402</c:v>
                </c:pt>
                <c:pt idx="71">
                  <c:v>110.7907664139591</c:v>
                </c:pt>
                <c:pt idx="72">
                  <c:v>113.00665899854251</c:v>
                </c:pt>
                <c:pt idx="73">
                  <c:v>102.6223133181217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1490048"/>
        <c:axId val="91492224"/>
      </c:lineChart>
      <c:catAx>
        <c:axId val="91490048"/>
        <c:scaling>
          <c:orientation val="minMax"/>
        </c:scaling>
        <c:delete val="0"/>
        <c:axPos val="b"/>
        <c:majorGridlines>
          <c:spPr>
            <a:ln>
              <a:prstDash val="sysDot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prstDash val="sysDash"/>
          </a:ln>
        </c:spPr>
        <c:txPr>
          <a:bodyPr/>
          <a:lstStyle/>
          <a:p>
            <a:pPr>
              <a:defRPr sz="800"/>
            </a:pPr>
            <a:endParaRPr lang="fr-FR"/>
          </a:p>
        </c:txPr>
        <c:crossAx val="91492224"/>
        <c:crosses val="autoZero"/>
        <c:auto val="1"/>
        <c:lblAlgn val="ctr"/>
        <c:lblOffset val="100"/>
        <c:tickMarkSkip val="1"/>
        <c:noMultiLvlLbl val="0"/>
      </c:catAx>
      <c:valAx>
        <c:axId val="91492224"/>
        <c:scaling>
          <c:orientation val="minMax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crossAx val="91490048"/>
        <c:crosses val="autoZero"/>
        <c:crossBetween val="midCat"/>
        <c:majorUnit val="10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725EB-22B1-436A-8E92-870935BC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1026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hp620-K</dc:creator>
  <cp:lastModifiedBy>HP</cp:lastModifiedBy>
  <cp:revision>39</cp:revision>
  <cp:lastPrinted>2018-10-19T12:00:00Z</cp:lastPrinted>
  <dcterms:created xsi:type="dcterms:W3CDTF">2019-02-06T16:25:00Z</dcterms:created>
  <dcterms:modified xsi:type="dcterms:W3CDTF">2019-03-19T08:04:00Z</dcterms:modified>
</cp:coreProperties>
</file>